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69CBF" w14:textId="4E06F4FC" w:rsidR="0063264B" w:rsidRDefault="00846BD5" w:rsidP="006467C1">
      <w:pPr>
        <w:pBdr>
          <w:bottom w:val="single" w:sz="4" w:space="1" w:color="00000A"/>
        </w:pBdr>
        <w:spacing w:line="276" w:lineRule="auto"/>
        <w:jc w:val="both"/>
      </w:pPr>
      <w:r>
        <w:rPr>
          <w:rFonts w:ascii="Cambria" w:hAnsi="Cambria" w:cs="Times New Roman"/>
          <w:b/>
        </w:rPr>
        <w:t>U</w:t>
      </w:r>
      <w:r w:rsidR="00EE2426">
        <w:rPr>
          <w:rFonts w:ascii="Cambria" w:hAnsi="Cambria" w:cs="Times New Roman"/>
          <w:b/>
        </w:rPr>
        <w:t xml:space="preserve">nterrichtsbaustein </w:t>
      </w:r>
      <w:r w:rsidR="00352A49">
        <w:rPr>
          <w:rFonts w:ascii="Cambria" w:hAnsi="Cambria" w:cs="Times New Roman"/>
          <w:b/>
        </w:rPr>
        <w:t>‚</w:t>
      </w:r>
      <w:r w:rsidR="004B76B5">
        <w:rPr>
          <w:rFonts w:ascii="Cambria" w:hAnsi="Cambria" w:cs="Times New Roman"/>
          <w:b/>
        </w:rPr>
        <w:t>Zur Bedeutung des Urteils anderer als Wissensquelle</w:t>
      </w:r>
      <w:r w:rsidR="00352A49">
        <w:rPr>
          <w:rFonts w:ascii="Cambria" w:hAnsi="Cambria" w:cs="Times New Roman"/>
          <w:b/>
        </w:rPr>
        <w:t>‘</w:t>
      </w:r>
    </w:p>
    <w:p w14:paraId="27784200" w14:textId="77777777" w:rsidR="0063264B" w:rsidRDefault="0063264B" w:rsidP="006467C1">
      <w:pPr>
        <w:spacing w:line="276" w:lineRule="auto"/>
        <w:jc w:val="both"/>
        <w:rPr>
          <w:rFonts w:ascii="Cambria" w:hAnsi="Cambria" w:cs="Times New Roman"/>
          <w:b/>
        </w:rPr>
      </w:pPr>
    </w:p>
    <w:p w14:paraId="4B88C215" w14:textId="77777777" w:rsidR="0063264B" w:rsidRDefault="00846BD5" w:rsidP="006467C1">
      <w:pPr>
        <w:spacing w:line="276" w:lineRule="auto"/>
        <w:jc w:val="both"/>
        <w:rPr>
          <w:rFonts w:ascii="Cambria" w:hAnsi="Cambria" w:cs="Times New Roman"/>
          <w:b/>
          <w:i/>
        </w:rPr>
      </w:pPr>
      <w:r>
        <w:rPr>
          <w:rFonts w:ascii="Cambria" w:hAnsi="Cambria" w:cs="Times New Roman"/>
          <w:b/>
          <w:i/>
        </w:rPr>
        <w:t>Materialien zum Baustein</w:t>
      </w:r>
    </w:p>
    <w:p w14:paraId="588A6F6D" w14:textId="77777777" w:rsidR="0063264B" w:rsidRDefault="0063264B" w:rsidP="006467C1">
      <w:pPr>
        <w:spacing w:line="276" w:lineRule="auto"/>
        <w:jc w:val="both"/>
        <w:rPr>
          <w:rFonts w:ascii="Cambria" w:hAnsi="Cambria" w:cs="Times New Roman"/>
        </w:rPr>
      </w:pPr>
    </w:p>
    <w:p w14:paraId="51E19398" w14:textId="20755828" w:rsidR="0063264B" w:rsidRPr="004B76B5" w:rsidRDefault="00846BD5" w:rsidP="006467C1">
      <w:pPr>
        <w:pStyle w:val="Listenabsatz"/>
        <w:numPr>
          <w:ilvl w:val="0"/>
          <w:numId w:val="1"/>
        </w:numPr>
        <w:spacing w:line="276" w:lineRule="auto"/>
        <w:ind w:left="284" w:hanging="284"/>
        <w:jc w:val="both"/>
        <w:rPr>
          <w:rFonts w:ascii="Cambria" w:hAnsi="Cambria"/>
        </w:rPr>
      </w:pPr>
      <w:r w:rsidRPr="001427FA">
        <w:rPr>
          <w:rFonts w:ascii="Cambria" w:hAnsi="Cambria" w:cs="Times New Roman"/>
        </w:rPr>
        <w:t xml:space="preserve">M1 </w:t>
      </w:r>
      <w:r w:rsidR="004B76B5">
        <w:rPr>
          <w:rFonts w:ascii="Cambria" w:hAnsi="Cambria" w:cs="Times New Roman"/>
        </w:rPr>
        <w:t>W</w:t>
      </w:r>
      <w:r w:rsidR="004B76B5" w:rsidRPr="004B76B5">
        <w:rPr>
          <w:rFonts w:ascii="Cambria" w:hAnsi="Cambria"/>
        </w:rPr>
        <w:t>oher weißt du, was du weißt? </w:t>
      </w:r>
    </w:p>
    <w:p w14:paraId="55E816BE" w14:textId="77777777" w:rsidR="00352A49" w:rsidRPr="00EE2426" w:rsidRDefault="00352A49" w:rsidP="006467C1">
      <w:pPr>
        <w:pStyle w:val="Listenabsatz"/>
        <w:spacing w:line="276" w:lineRule="auto"/>
        <w:ind w:left="284"/>
        <w:jc w:val="both"/>
        <w:rPr>
          <w:rFonts w:ascii="Cambria" w:hAnsi="Cambria" w:cs="Times New Roman"/>
          <w:bCs/>
        </w:rPr>
      </w:pPr>
    </w:p>
    <w:p w14:paraId="43BD5FC6" w14:textId="4E9A1410" w:rsidR="00EE2426" w:rsidRPr="004B76B5" w:rsidRDefault="00EE2426" w:rsidP="006467C1">
      <w:pPr>
        <w:pStyle w:val="Listenabsatz"/>
        <w:numPr>
          <w:ilvl w:val="0"/>
          <w:numId w:val="1"/>
        </w:numPr>
        <w:spacing w:line="276" w:lineRule="auto"/>
        <w:ind w:left="284" w:hanging="284"/>
        <w:jc w:val="both"/>
        <w:rPr>
          <w:rFonts w:ascii="Cambria" w:hAnsi="Cambria" w:cs="Times New Roman"/>
          <w:bCs/>
        </w:rPr>
      </w:pPr>
      <w:r>
        <w:rPr>
          <w:rFonts w:ascii="Cambria" w:hAnsi="Cambria" w:cs="Times New Roman"/>
        </w:rPr>
        <w:t xml:space="preserve">M2 </w:t>
      </w:r>
      <w:r w:rsidR="004B76B5">
        <w:rPr>
          <w:rFonts w:ascii="Cambria" w:hAnsi="Cambria" w:cs="Times New Roman"/>
        </w:rPr>
        <w:t xml:space="preserve">Wann sollen wir anderen glauben? </w:t>
      </w:r>
    </w:p>
    <w:p w14:paraId="151E027C" w14:textId="77777777" w:rsidR="004B76B5" w:rsidRPr="004B76B5" w:rsidRDefault="004B76B5" w:rsidP="006467C1">
      <w:pPr>
        <w:pStyle w:val="Listenabsatz"/>
        <w:spacing w:line="276" w:lineRule="auto"/>
        <w:jc w:val="both"/>
        <w:rPr>
          <w:rFonts w:ascii="Cambria" w:hAnsi="Cambria" w:cs="Times New Roman"/>
          <w:bCs/>
        </w:rPr>
      </w:pPr>
    </w:p>
    <w:p w14:paraId="08007891" w14:textId="3605DE4B" w:rsidR="004B76B5" w:rsidRPr="001427FA" w:rsidRDefault="004B76B5" w:rsidP="006467C1">
      <w:pPr>
        <w:pStyle w:val="Listenabsatz"/>
        <w:numPr>
          <w:ilvl w:val="0"/>
          <w:numId w:val="1"/>
        </w:numPr>
        <w:spacing w:line="276" w:lineRule="auto"/>
        <w:ind w:left="284" w:hanging="284"/>
        <w:jc w:val="both"/>
        <w:rPr>
          <w:rFonts w:ascii="Cambria" w:hAnsi="Cambria" w:cs="Times New Roman"/>
          <w:bCs/>
        </w:rPr>
      </w:pPr>
      <w:r>
        <w:rPr>
          <w:rFonts w:ascii="Cambria" w:hAnsi="Cambria" w:cs="Times New Roman"/>
          <w:bCs/>
        </w:rPr>
        <w:t xml:space="preserve">M3 Testimoniale Ungerechtigkeit </w:t>
      </w:r>
    </w:p>
    <w:p w14:paraId="53100638" w14:textId="77777777" w:rsidR="0063264B" w:rsidRDefault="0063264B" w:rsidP="006467C1">
      <w:pPr>
        <w:pStyle w:val="Listenabsatz"/>
        <w:spacing w:line="276" w:lineRule="auto"/>
        <w:jc w:val="both"/>
        <w:rPr>
          <w:rFonts w:ascii="Cambria" w:hAnsi="Cambria" w:cs="Times New Roman"/>
          <w:bCs/>
        </w:rPr>
      </w:pPr>
    </w:p>
    <w:p w14:paraId="28CB83A3" w14:textId="77777777" w:rsidR="0063264B" w:rsidRDefault="00846BD5" w:rsidP="006467C1">
      <w:pPr>
        <w:spacing w:line="276" w:lineRule="auto"/>
        <w:jc w:val="both"/>
        <w:rPr>
          <w:rFonts w:ascii="Cambria" w:hAnsi="Cambria" w:cs="Times New Roman"/>
        </w:rPr>
      </w:pPr>
      <w:r>
        <w:br w:type="page"/>
      </w:r>
    </w:p>
    <w:p w14:paraId="2285D045" w14:textId="0673CEAC" w:rsidR="0063264B" w:rsidRDefault="00846BD5" w:rsidP="006467C1">
      <w:pPr>
        <w:spacing w:line="276" w:lineRule="auto"/>
        <w:jc w:val="both"/>
        <w:rPr>
          <w:rFonts w:ascii="Cambria" w:hAnsi="Cambria" w:cs="Times New Roman"/>
          <w:b/>
          <w:bCs/>
        </w:rPr>
      </w:pPr>
      <w:r>
        <w:rPr>
          <w:rFonts w:ascii="Cambria" w:hAnsi="Cambria" w:cs="Times New Roman"/>
          <w:b/>
        </w:rPr>
        <w:lastRenderedPageBreak/>
        <w:t xml:space="preserve">M1 </w:t>
      </w:r>
      <w:r w:rsidR="004B76B5">
        <w:rPr>
          <w:rFonts w:ascii="Cambria" w:hAnsi="Cambria" w:cs="Times New Roman"/>
          <w:b/>
        </w:rPr>
        <w:t xml:space="preserve">Woher weißt du, was du weißt? </w:t>
      </w:r>
    </w:p>
    <w:p w14:paraId="51BD0891" w14:textId="77777777" w:rsidR="004B76B5" w:rsidRDefault="004B76B5" w:rsidP="006467C1">
      <w:pPr>
        <w:spacing w:line="276" w:lineRule="auto"/>
        <w:jc w:val="both"/>
      </w:pPr>
    </w:p>
    <w:p w14:paraId="744BFD72" w14:textId="3D4B6D72" w:rsidR="004B76B5" w:rsidRDefault="004B76B5" w:rsidP="006467C1">
      <w:pPr>
        <w:pStyle w:val="Textkrper-Zeileneinzug"/>
        <w:ind w:firstLine="0"/>
      </w:pPr>
      <w:r>
        <w:rPr>
          <w:rFonts w:ascii="Cambria" w:hAnsi="Cambria"/>
          <w:b/>
          <w:sz w:val="24"/>
          <w:szCs w:val="24"/>
        </w:rPr>
        <w:t>Aufgaben</w:t>
      </w:r>
    </w:p>
    <w:p w14:paraId="18AE44A1" w14:textId="77777777" w:rsidR="004B76B5" w:rsidRDefault="004B76B5" w:rsidP="006467C1">
      <w:pPr>
        <w:spacing w:line="276" w:lineRule="auto"/>
        <w:jc w:val="both"/>
        <w:rPr>
          <w:rFonts w:ascii="Cambria" w:hAnsi="Cambria" w:cs="Times New Roman"/>
        </w:rPr>
      </w:pPr>
    </w:p>
    <w:p w14:paraId="5BF28761" w14:textId="77777777" w:rsidR="004B76B5" w:rsidRPr="004B76B5" w:rsidRDefault="004B76B5" w:rsidP="002739D7">
      <w:pPr>
        <w:numPr>
          <w:ilvl w:val="0"/>
          <w:numId w:val="4"/>
        </w:numPr>
        <w:spacing w:line="276" w:lineRule="auto"/>
        <w:ind w:left="426" w:hanging="426"/>
        <w:jc w:val="both"/>
        <w:rPr>
          <w:rFonts w:ascii="Cambria" w:hAnsi="Cambria" w:cs="Times New Roman"/>
        </w:rPr>
      </w:pPr>
      <w:r w:rsidRPr="004B76B5">
        <w:rPr>
          <w:rFonts w:ascii="Cambria" w:hAnsi="Cambria" w:cs="Times New Roman"/>
        </w:rPr>
        <w:t>Erstelle eine Liste von Dingen, von denen du sagen würdest, dass du sie weißt und gib an, warum du das sagen würdest. Beziehe dich dabei auf die folgenden Bereiche: </w:t>
      </w:r>
    </w:p>
    <w:p w14:paraId="024077F9" w14:textId="13CF66B7" w:rsidR="004B76B5" w:rsidRPr="004B76B5" w:rsidRDefault="004B76B5" w:rsidP="002739D7">
      <w:pPr>
        <w:spacing w:line="276" w:lineRule="auto"/>
        <w:jc w:val="both"/>
        <w:rPr>
          <w:rFonts w:ascii="Cambria" w:hAnsi="Cambria" w:cs="Times New Roman"/>
        </w:rPr>
      </w:pPr>
    </w:p>
    <w:p w14:paraId="7E4735DD" w14:textId="77777777" w:rsidR="004B76B5" w:rsidRPr="004B76B5" w:rsidRDefault="004B76B5" w:rsidP="002739D7">
      <w:pPr>
        <w:numPr>
          <w:ilvl w:val="0"/>
          <w:numId w:val="9"/>
        </w:numPr>
        <w:spacing w:line="276" w:lineRule="auto"/>
        <w:jc w:val="both"/>
        <w:rPr>
          <w:rFonts w:ascii="Cambria" w:hAnsi="Cambria" w:cs="Times New Roman"/>
        </w:rPr>
      </w:pPr>
      <w:r w:rsidRPr="004B76B5">
        <w:rPr>
          <w:rFonts w:ascii="Cambria" w:hAnsi="Cambria" w:cs="Times New Roman"/>
        </w:rPr>
        <w:t>den menschlichen Körper,</w:t>
      </w:r>
    </w:p>
    <w:p w14:paraId="0CEA5826" w14:textId="77777777" w:rsidR="004B76B5" w:rsidRPr="004B76B5" w:rsidRDefault="004B76B5" w:rsidP="002739D7">
      <w:pPr>
        <w:numPr>
          <w:ilvl w:val="0"/>
          <w:numId w:val="9"/>
        </w:numPr>
        <w:spacing w:line="276" w:lineRule="auto"/>
        <w:jc w:val="both"/>
        <w:rPr>
          <w:rFonts w:ascii="Cambria" w:hAnsi="Cambria" w:cs="Times New Roman"/>
        </w:rPr>
      </w:pPr>
      <w:r w:rsidRPr="004B76B5">
        <w:rPr>
          <w:rFonts w:ascii="Cambria" w:hAnsi="Cambria" w:cs="Times New Roman"/>
        </w:rPr>
        <w:t>die Mathematik,</w:t>
      </w:r>
    </w:p>
    <w:p w14:paraId="154473C3" w14:textId="77777777" w:rsidR="004B76B5" w:rsidRPr="004B76B5" w:rsidRDefault="004B76B5" w:rsidP="002739D7">
      <w:pPr>
        <w:numPr>
          <w:ilvl w:val="0"/>
          <w:numId w:val="9"/>
        </w:numPr>
        <w:spacing w:line="276" w:lineRule="auto"/>
        <w:jc w:val="both"/>
        <w:rPr>
          <w:rFonts w:ascii="Cambria" w:hAnsi="Cambria" w:cs="Times New Roman"/>
        </w:rPr>
      </w:pPr>
      <w:r w:rsidRPr="004B76B5">
        <w:rPr>
          <w:rFonts w:ascii="Cambria" w:hAnsi="Cambria" w:cs="Times New Roman"/>
        </w:rPr>
        <w:t>den Nordpol.</w:t>
      </w:r>
    </w:p>
    <w:p w14:paraId="7E19BE07" w14:textId="77777777" w:rsidR="004B76B5" w:rsidRPr="004B76B5" w:rsidRDefault="004B76B5" w:rsidP="002739D7">
      <w:pPr>
        <w:spacing w:line="276" w:lineRule="auto"/>
        <w:jc w:val="both"/>
        <w:rPr>
          <w:rFonts w:ascii="Cambria" w:hAnsi="Cambria" w:cs="Times New Roman"/>
        </w:rPr>
      </w:pPr>
    </w:p>
    <w:p w14:paraId="49294AE9" w14:textId="280D1707" w:rsidR="004B76B5" w:rsidRDefault="004B76B5" w:rsidP="002739D7">
      <w:pPr>
        <w:spacing w:line="276" w:lineRule="auto"/>
        <w:ind w:left="426"/>
        <w:jc w:val="both"/>
        <w:rPr>
          <w:rFonts w:ascii="Cambria" w:hAnsi="Cambria" w:cs="Times New Roman"/>
        </w:rPr>
      </w:pPr>
      <w:r w:rsidRPr="004B76B5">
        <w:rPr>
          <w:rFonts w:ascii="Cambria" w:hAnsi="Cambria" w:cs="Times New Roman"/>
          <w:i/>
          <w:iCs/>
        </w:rPr>
        <w:t>Beispiel</w:t>
      </w:r>
      <w:r w:rsidRPr="004B76B5">
        <w:rPr>
          <w:rFonts w:ascii="Cambria" w:hAnsi="Cambria" w:cs="Times New Roman"/>
        </w:rPr>
        <w:t>: Ich würde sagen, dass ich weiß, dass ein Quadrat vier gleiche Seiten hat, weil wir das im Unterricht gelernt haben. </w:t>
      </w:r>
    </w:p>
    <w:p w14:paraId="193938B1" w14:textId="77777777" w:rsidR="002739D7" w:rsidRPr="004B76B5" w:rsidRDefault="002739D7" w:rsidP="002739D7">
      <w:pPr>
        <w:spacing w:line="276" w:lineRule="auto"/>
        <w:ind w:left="426"/>
        <w:jc w:val="both"/>
        <w:rPr>
          <w:rFonts w:ascii="Cambria" w:hAnsi="Cambria" w:cs="Times New Roman"/>
        </w:rPr>
      </w:pPr>
    </w:p>
    <w:p w14:paraId="65B7C009" w14:textId="77777777" w:rsidR="004B76B5" w:rsidRDefault="004B76B5" w:rsidP="002739D7">
      <w:pPr>
        <w:pStyle w:val="Listenabsatz"/>
        <w:numPr>
          <w:ilvl w:val="0"/>
          <w:numId w:val="4"/>
        </w:numPr>
        <w:spacing w:after="80" w:line="276" w:lineRule="auto"/>
        <w:ind w:left="425" w:hanging="425"/>
        <w:contextualSpacing w:val="0"/>
        <w:jc w:val="both"/>
        <w:rPr>
          <w:rFonts w:ascii="Cambria" w:hAnsi="Cambria" w:cs="Times New Roman"/>
        </w:rPr>
      </w:pPr>
      <w:r w:rsidRPr="004B76B5">
        <w:rPr>
          <w:rFonts w:ascii="Cambria" w:hAnsi="Cambria" w:cs="Times New Roman"/>
        </w:rPr>
        <w:t>Schaut euch zu zweit eure Beispiellisten an und vergleicht eure Begründungen: Woher wisst ihr in den unterschiedlichen Beispielen jeweils, was ihr (vermeintlich) wisst? </w:t>
      </w:r>
    </w:p>
    <w:p w14:paraId="79668671" w14:textId="77777777" w:rsidR="004B76B5" w:rsidRDefault="004B76B5" w:rsidP="002739D7">
      <w:pPr>
        <w:pStyle w:val="Listenabsatz"/>
        <w:numPr>
          <w:ilvl w:val="0"/>
          <w:numId w:val="4"/>
        </w:numPr>
        <w:spacing w:after="80" w:line="276" w:lineRule="auto"/>
        <w:ind w:left="425" w:hanging="425"/>
        <w:contextualSpacing w:val="0"/>
        <w:jc w:val="both"/>
        <w:rPr>
          <w:rFonts w:ascii="Cambria" w:hAnsi="Cambria" w:cs="Times New Roman"/>
        </w:rPr>
      </w:pPr>
      <w:r w:rsidRPr="004B76B5">
        <w:rPr>
          <w:rFonts w:ascii="Cambria" w:hAnsi="Cambria" w:cs="Times New Roman"/>
        </w:rPr>
        <w:t>Findet allgemeine Begriffe, mit denen ihr die Quellen eures (vermeintlichen) Wissens beschreiben würdet und ordnet eure Beispiele aus Aufgabe 1 diesen Quellen zu. </w:t>
      </w:r>
    </w:p>
    <w:p w14:paraId="615022D1" w14:textId="5C0CFD84" w:rsidR="004B76B5" w:rsidRPr="004B76B5" w:rsidRDefault="004B76B5" w:rsidP="002739D7">
      <w:pPr>
        <w:pStyle w:val="Listenabsatz"/>
        <w:numPr>
          <w:ilvl w:val="0"/>
          <w:numId w:val="4"/>
        </w:numPr>
        <w:spacing w:after="80" w:line="276" w:lineRule="auto"/>
        <w:ind w:left="426" w:hanging="426"/>
        <w:contextualSpacing w:val="0"/>
        <w:jc w:val="both"/>
        <w:rPr>
          <w:rFonts w:ascii="Cambria" w:hAnsi="Cambria" w:cs="Times New Roman"/>
        </w:rPr>
      </w:pPr>
      <w:r w:rsidRPr="004B76B5">
        <w:rPr>
          <w:rFonts w:ascii="Cambria" w:hAnsi="Cambria" w:cs="Times New Roman"/>
        </w:rPr>
        <w:t>Tragt die Ergebnisse im Plenum zusammen und versucht dabei gemeinsam, die Benennung der Wissensquellen möglichst genau zu formulieren. Ordnet den Wissensquellen die gesammelten Beispiele zu. Reflektiert dann die Ergebnisse und berücksichtigt dabei u.a. die folgenden Fragen: </w:t>
      </w:r>
    </w:p>
    <w:p w14:paraId="5A54889C" w14:textId="77777777" w:rsidR="004B76B5" w:rsidRPr="004B76B5" w:rsidRDefault="004B76B5" w:rsidP="002739D7">
      <w:pPr>
        <w:numPr>
          <w:ilvl w:val="0"/>
          <w:numId w:val="10"/>
        </w:numPr>
        <w:spacing w:after="80" w:line="276" w:lineRule="auto"/>
        <w:jc w:val="both"/>
        <w:rPr>
          <w:rFonts w:ascii="Cambria" w:hAnsi="Cambria" w:cs="Times New Roman"/>
        </w:rPr>
      </w:pPr>
      <w:r w:rsidRPr="004B76B5">
        <w:rPr>
          <w:rFonts w:ascii="Cambria" w:hAnsi="Cambria" w:cs="Times New Roman"/>
        </w:rPr>
        <w:t xml:space="preserve">Ist bei allen Beispielen klar, was die Wissensquelle </w:t>
      </w:r>
      <w:proofErr w:type="gramStart"/>
      <w:r w:rsidRPr="004B76B5">
        <w:rPr>
          <w:rFonts w:ascii="Cambria" w:hAnsi="Cambria" w:cs="Times New Roman"/>
        </w:rPr>
        <w:t>ist</w:t>
      </w:r>
      <w:proofErr w:type="gramEnd"/>
      <w:r w:rsidRPr="004B76B5">
        <w:rPr>
          <w:rFonts w:ascii="Cambria" w:hAnsi="Cambria" w:cs="Times New Roman"/>
        </w:rPr>
        <w:t>? </w:t>
      </w:r>
    </w:p>
    <w:p w14:paraId="7809BCF5" w14:textId="77777777" w:rsidR="004B76B5" w:rsidRPr="004B76B5" w:rsidRDefault="004B76B5" w:rsidP="002739D7">
      <w:pPr>
        <w:numPr>
          <w:ilvl w:val="0"/>
          <w:numId w:val="10"/>
        </w:numPr>
        <w:spacing w:after="80" w:line="276" w:lineRule="auto"/>
        <w:jc w:val="both"/>
        <w:rPr>
          <w:rFonts w:ascii="Cambria" w:hAnsi="Cambria" w:cs="Times New Roman"/>
        </w:rPr>
      </w:pPr>
      <w:r w:rsidRPr="004B76B5">
        <w:rPr>
          <w:rFonts w:ascii="Cambria" w:hAnsi="Cambria" w:cs="Times New Roman"/>
        </w:rPr>
        <w:t>Was denkt ihr, woher ihr die meisten Dinge wisst, die ihr wisst? </w:t>
      </w:r>
    </w:p>
    <w:p w14:paraId="438A7B4A" w14:textId="51A08B55" w:rsidR="004B76B5" w:rsidRPr="006467C1" w:rsidRDefault="004B76B5" w:rsidP="002739D7">
      <w:pPr>
        <w:pStyle w:val="Listenabsatz"/>
        <w:numPr>
          <w:ilvl w:val="0"/>
          <w:numId w:val="4"/>
        </w:numPr>
        <w:tabs>
          <w:tab w:val="clear" w:pos="720"/>
          <w:tab w:val="num" w:pos="426"/>
        </w:tabs>
        <w:spacing w:after="80" w:line="276" w:lineRule="auto"/>
        <w:ind w:left="426" w:hanging="426"/>
        <w:contextualSpacing w:val="0"/>
        <w:jc w:val="both"/>
        <w:rPr>
          <w:rFonts w:ascii="Cambria" w:hAnsi="Cambria" w:cs="Times New Roman"/>
        </w:rPr>
      </w:pPr>
      <w:r w:rsidRPr="004B76B5">
        <w:rPr>
          <w:rFonts w:ascii="Cambria" w:hAnsi="Cambria" w:cs="Times New Roman"/>
        </w:rPr>
        <w:t xml:space="preserve">Überlegt, wie ihr entscheidet, ob ihr die Aussagen anderer glaubt. Erläutert das anhand von passenden Beispielen aus eurer Sammlung und versucht, Kriterien dafür zu formulieren, wann es vernünftig ist, den Aussagen anderer zu vertrauen </w:t>
      </w:r>
      <w:r w:rsidR="002A3A2D">
        <w:rPr>
          <w:rFonts w:ascii="Cambria" w:hAnsi="Cambria" w:cs="Times New Roman"/>
        </w:rPr>
        <w:t xml:space="preserve">– </w:t>
      </w:r>
      <w:r w:rsidRPr="004B76B5">
        <w:rPr>
          <w:rFonts w:ascii="Cambria" w:hAnsi="Cambria" w:cs="Times New Roman"/>
        </w:rPr>
        <w:t>und wann nicht. </w:t>
      </w:r>
    </w:p>
    <w:p w14:paraId="666E43BA" w14:textId="77777777" w:rsidR="004B76B5" w:rsidRDefault="004B76B5" w:rsidP="006467C1">
      <w:pPr>
        <w:spacing w:line="276" w:lineRule="auto"/>
        <w:jc w:val="both"/>
        <w:rPr>
          <w:rFonts w:ascii="Cambria" w:hAnsi="Cambria" w:cs="Times New Roman"/>
          <w:b/>
        </w:rPr>
      </w:pPr>
      <w:r>
        <w:rPr>
          <w:rFonts w:ascii="Cambria" w:hAnsi="Cambria" w:cs="Times New Roman"/>
          <w:b/>
        </w:rPr>
        <w:br w:type="page"/>
      </w:r>
    </w:p>
    <w:p w14:paraId="4F739301" w14:textId="0B609F59" w:rsidR="004B76B5" w:rsidRDefault="004B76B5" w:rsidP="006467C1">
      <w:pPr>
        <w:spacing w:line="276" w:lineRule="auto"/>
        <w:jc w:val="both"/>
        <w:rPr>
          <w:rFonts w:ascii="Cambria" w:hAnsi="Cambria" w:cs="Times New Roman"/>
          <w:b/>
          <w:bCs/>
        </w:rPr>
      </w:pPr>
      <w:r>
        <w:rPr>
          <w:rFonts w:ascii="Cambria" w:hAnsi="Cambria" w:cs="Times New Roman"/>
          <w:b/>
        </w:rPr>
        <w:lastRenderedPageBreak/>
        <w:t xml:space="preserve">M2 </w:t>
      </w:r>
      <w:r w:rsidR="006467C1">
        <w:rPr>
          <w:rFonts w:ascii="Cambria" w:hAnsi="Cambria" w:cs="Times New Roman"/>
          <w:b/>
        </w:rPr>
        <w:t>Wann sollen wir anderen glauben?</w:t>
      </w:r>
    </w:p>
    <w:p w14:paraId="1FDB7943" w14:textId="77777777" w:rsidR="004B76B5" w:rsidRDefault="004B76B5" w:rsidP="006467C1">
      <w:pPr>
        <w:spacing w:line="276" w:lineRule="auto"/>
        <w:jc w:val="both"/>
      </w:pPr>
    </w:p>
    <w:p w14:paraId="41C7C865" w14:textId="554138BA" w:rsidR="004B76B5" w:rsidRDefault="004B76B5" w:rsidP="006467C1">
      <w:pPr>
        <w:pStyle w:val="Textkrper-Zeileneinzug"/>
        <w:ind w:firstLine="0"/>
      </w:pPr>
      <w:r>
        <w:rPr>
          <w:rFonts w:ascii="Cambria" w:hAnsi="Cambria"/>
          <w:b/>
          <w:sz w:val="24"/>
          <w:szCs w:val="24"/>
        </w:rPr>
        <w:t>Aufgaben</w:t>
      </w:r>
      <w:r w:rsidR="006467C1">
        <w:rPr>
          <w:rFonts w:ascii="Cambria" w:hAnsi="Cambria"/>
          <w:b/>
          <w:sz w:val="24"/>
          <w:szCs w:val="24"/>
        </w:rPr>
        <w:t xml:space="preserve"> und Texte </w:t>
      </w:r>
    </w:p>
    <w:p w14:paraId="62F07A8E" w14:textId="588F7328" w:rsidR="004B76B5" w:rsidRDefault="004B76B5" w:rsidP="006467C1">
      <w:pPr>
        <w:spacing w:line="276" w:lineRule="auto"/>
        <w:jc w:val="both"/>
        <w:rPr>
          <w:rFonts w:ascii="Cambria" w:hAnsi="Cambria" w:cs="Times New Roman"/>
        </w:rPr>
      </w:pPr>
    </w:p>
    <w:p w14:paraId="4BF07745" w14:textId="77777777" w:rsidR="002A3A2D" w:rsidRDefault="006467C1" w:rsidP="002A3A2D">
      <w:pPr>
        <w:numPr>
          <w:ilvl w:val="0"/>
          <w:numId w:val="11"/>
        </w:numPr>
        <w:tabs>
          <w:tab w:val="clear" w:pos="720"/>
          <w:tab w:val="num" w:pos="426"/>
        </w:tabs>
        <w:spacing w:line="276" w:lineRule="auto"/>
        <w:ind w:left="425" w:hanging="425"/>
        <w:jc w:val="both"/>
        <w:rPr>
          <w:rFonts w:ascii="Cambria" w:hAnsi="Cambria" w:cs="Times New Roman"/>
        </w:rPr>
      </w:pPr>
      <w:r w:rsidRPr="006467C1">
        <w:rPr>
          <w:rFonts w:ascii="Cambria" w:hAnsi="Cambria" w:cs="Times New Roman"/>
        </w:rPr>
        <w:t xml:space="preserve">David Hume, ein schottischer Philosoph des 18. Jahrhunderts, hat sich auch mit der Frage auseinandergesetzt, wann und warum wir anderen glauben sollen </w:t>
      </w:r>
      <w:r w:rsidR="0000284E">
        <w:rPr>
          <w:rFonts w:ascii="Cambria" w:hAnsi="Cambria" w:cs="Times New Roman"/>
        </w:rPr>
        <w:t xml:space="preserve">– </w:t>
      </w:r>
      <w:r w:rsidRPr="006467C1">
        <w:rPr>
          <w:rFonts w:ascii="Cambria" w:hAnsi="Cambria" w:cs="Times New Roman"/>
        </w:rPr>
        <w:t>und wann nicht. Er beschäftigt sich dabei mit der Bedeutung von Erfahrungen, die wir mit anderen Menschen machen. </w:t>
      </w:r>
    </w:p>
    <w:p w14:paraId="7F70FDCF" w14:textId="0B1551D1" w:rsidR="006467C1" w:rsidRPr="002A3A2D" w:rsidRDefault="006467C1" w:rsidP="002A3A2D">
      <w:pPr>
        <w:spacing w:after="80" w:line="276" w:lineRule="auto"/>
        <w:ind w:left="426" w:firstLine="282"/>
        <w:jc w:val="both"/>
        <w:rPr>
          <w:rFonts w:ascii="Cambria" w:hAnsi="Cambria" w:cs="Times New Roman"/>
        </w:rPr>
      </w:pPr>
      <w:r w:rsidRPr="002A3A2D">
        <w:rPr>
          <w:rFonts w:ascii="Cambria" w:hAnsi="Cambria" w:cs="Times New Roman"/>
        </w:rPr>
        <w:t>Stellt zunächst eigene Vermutungen dazu an, welche Bedeutung unsere Erfahrungen mit anderen Menschen für die Beantwortung der Frage haben könnten, wann und warum wir anderen glauben sollen. </w:t>
      </w:r>
    </w:p>
    <w:p w14:paraId="65A87326" w14:textId="28CBFEE5" w:rsidR="006467C1" w:rsidRDefault="006467C1" w:rsidP="002739D7">
      <w:pPr>
        <w:numPr>
          <w:ilvl w:val="0"/>
          <w:numId w:val="11"/>
        </w:numPr>
        <w:tabs>
          <w:tab w:val="clear" w:pos="720"/>
          <w:tab w:val="num" w:pos="426"/>
        </w:tabs>
        <w:spacing w:line="276" w:lineRule="auto"/>
        <w:ind w:left="425" w:hanging="426"/>
        <w:jc w:val="both"/>
        <w:rPr>
          <w:rFonts w:ascii="Cambria" w:hAnsi="Cambria" w:cs="Times New Roman"/>
        </w:rPr>
      </w:pPr>
      <w:r w:rsidRPr="006467C1">
        <w:rPr>
          <w:rFonts w:ascii="Cambria" w:hAnsi="Cambria" w:cs="Times New Roman"/>
        </w:rPr>
        <w:t>Lest den Textauszug von Hume und beantwortet dazu die folgenden Fragen: </w:t>
      </w:r>
    </w:p>
    <w:p w14:paraId="34FE6232" w14:textId="77777777" w:rsidR="006467C1" w:rsidRDefault="006467C1" w:rsidP="002739D7">
      <w:pPr>
        <w:spacing w:line="276" w:lineRule="auto"/>
        <w:ind w:left="425"/>
        <w:jc w:val="both"/>
        <w:rPr>
          <w:rFonts w:ascii="Cambria" w:hAnsi="Cambria" w:cs="Times New Roman"/>
        </w:rPr>
      </w:pPr>
    </w:p>
    <w:p w14:paraId="4BC57DDC" w14:textId="417DAA17" w:rsidR="006467C1" w:rsidRDefault="006467C1" w:rsidP="002739D7">
      <w:pPr>
        <w:numPr>
          <w:ilvl w:val="1"/>
          <w:numId w:val="11"/>
        </w:numPr>
        <w:spacing w:after="80" w:line="276" w:lineRule="auto"/>
        <w:ind w:left="851" w:hanging="426"/>
        <w:jc w:val="both"/>
        <w:rPr>
          <w:rFonts w:ascii="Cambria" w:hAnsi="Cambria" w:cs="Times New Roman"/>
        </w:rPr>
      </w:pPr>
      <w:r w:rsidRPr="006467C1">
        <w:rPr>
          <w:rFonts w:ascii="Cambria" w:hAnsi="Cambria" w:cs="Times New Roman"/>
        </w:rPr>
        <w:t>Wie schätzt Hume zu Beginn des Textes den Wert von Zeugenschaft ein?</w:t>
      </w:r>
    </w:p>
    <w:p w14:paraId="7D4E1FC5" w14:textId="77777777" w:rsidR="006467C1" w:rsidRDefault="006467C1" w:rsidP="002739D7">
      <w:pPr>
        <w:numPr>
          <w:ilvl w:val="1"/>
          <w:numId w:val="11"/>
        </w:numPr>
        <w:spacing w:after="80" w:line="276" w:lineRule="auto"/>
        <w:ind w:left="851" w:hanging="426"/>
        <w:jc w:val="both"/>
        <w:rPr>
          <w:rFonts w:ascii="Cambria" w:hAnsi="Cambria" w:cs="Times New Roman"/>
        </w:rPr>
      </w:pPr>
      <w:r w:rsidRPr="006467C1">
        <w:rPr>
          <w:rFonts w:ascii="Cambria" w:hAnsi="Cambria" w:cs="Times New Roman"/>
        </w:rPr>
        <w:t>Was ist seines Erachtens die Grundlage für unser allgemeines Vertrauen in die Aussagen bzw. das Zeugnis anderer? Wie lernen wir dieses Vertrauen?</w:t>
      </w:r>
    </w:p>
    <w:p w14:paraId="1E74436D" w14:textId="77777777" w:rsidR="006467C1" w:rsidRDefault="006467C1" w:rsidP="002739D7">
      <w:pPr>
        <w:numPr>
          <w:ilvl w:val="1"/>
          <w:numId w:val="11"/>
        </w:numPr>
        <w:spacing w:after="80" w:line="276" w:lineRule="auto"/>
        <w:ind w:left="851" w:hanging="426"/>
        <w:jc w:val="both"/>
        <w:rPr>
          <w:rFonts w:ascii="Cambria" w:hAnsi="Cambria" w:cs="Times New Roman"/>
        </w:rPr>
      </w:pPr>
      <w:r w:rsidRPr="006467C1">
        <w:rPr>
          <w:rFonts w:ascii="Cambria" w:hAnsi="Cambria" w:cs="Times New Roman"/>
        </w:rPr>
        <w:t>Wann sollten wir laut Hume dem Zeugnis anderer misstrauen? Wodurch lernen wir das wiederum?</w:t>
      </w:r>
    </w:p>
    <w:p w14:paraId="0CA4C952" w14:textId="77777777" w:rsidR="006467C1" w:rsidRDefault="006467C1" w:rsidP="002739D7">
      <w:pPr>
        <w:numPr>
          <w:ilvl w:val="1"/>
          <w:numId w:val="11"/>
        </w:numPr>
        <w:spacing w:after="80" w:line="276" w:lineRule="auto"/>
        <w:ind w:left="851" w:hanging="426"/>
        <w:jc w:val="both"/>
        <w:rPr>
          <w:rFonts w:ascii="Cambria" w:hAnsi="Cambria" w:cs="Times New Roman"/>
        </w:rPr>
      </w:pPr>
      <w:r w:rsidRPr="006467C1">
        <w:rPr>
          <w:rFonts w:ascii="Cambria" w:hAnsi="Cambria" w:cs="Times New Roman"/>
        </w:rPr>
        <w:t>Am Ende des Textauszugs macht Hume deutlich, dass das Vertrauen in das Zeugnis anderer auch problematisch sein kann. Wie kommen solche Situationen zustande und warum sind sie so zerstörerisch?</w:t>
      </w:r>
    </w:p>
    <w:p w14:paraId="1AF33575" w14:textId="32DABD81" w:rsidR="006467C1" w:rsidRPr="006467C1" w:rsidRDefault="006467C1" w:rsidP="002739D7">
      <w:pPr>
        <w:numPr>
          <w:ilvl w:val="1"/>
          <w:numId w:val="11"/>
        </w:numPr>
        <w:spacing w:after="80" w:line="276" w:lineRule="auto"/>
        <w:ind w:left="851" w:hanging="426"/>
        <w:jc w:val="both"/>
        <w:rPr>
          <w:rFonts w:ascii="Cambria" w:hAnsi="Cambria" w:cs="Times New Roman"/>
        </w:rPr>
      </w:pPr>
      <w:r w:rsidRPr="006467C1">
        <w:rPr>
          <w:rFonts w:ascii="Cambria" w:hAnsi="Cambria" w:cs="Times New Roman"/>
        </w:rPr>
        <w:t>Versucht zusammenfassend auf den Punkt zu bringen, wie Hume die Frage beantworten würde: Wann sollen wir anderen glauben? </w:t>
      </w:r>
    </w:p>
    <w:p w14:paraId="7F568B4A" w14:textId="77777777" w:rsidR="006467C1" w:rsidRPr="006467C1" w:rsidRDefault="006467C1" w:rsidP="006467C1">
      <w:pPr>
        <w:spacing w:line="276" w:lineRule="auto"/>
        <w:jc w:val="both"/>
        <w:rPr>
          <w:rFonts w:ascii="Cambria" w:hAnsi="Cambria" w:cs="Times New Roman"/>
        </w:rPr>
      </w:pPr>
    </w:p>
    <w:p w14:paraId="1241B507" w14:textId="0A52F187" w:rsidR="006467C1" w:rsidRPr="006467C1" w:rsidRDefault="006467C1" w:rsidP="006467C1">
      <w:pPr>
        <w:spacing w:line="276" w:lineRule="auto"/>
        <w:jc w:val="both"/>
        <w:rPr>
          <w:rFonts w:ascii="Cambria" w:hAnsi="Cambria" w:cs="Times New Roman"/>
        </w:rPr>
      </w:pPr>
      <w:r w:rsidRPr="006467C1">
        <w:rPr>
          <w:rFonts w:ascii="Cambria" w:hAnsi="Cambria" w:cs="Times New Roman"/>
          <w:b/>
          <w:bCs/>
        </w:rPr>
        <w:t>David Hume (1748): Vertrauenswürdige Zeugenschaft und Erfahrung</w:t>
      </w:r>
      <w:r w:rsidRPr="006467C1">
        <w:rPr>
          <w:rFonts w:ascii="Cambria" w:hAnsi="Cambria" w:cs="Times New Roman"/>
        </w:rPr>
        <w:t> </w:t>
      </w:r>
    </w:p>
    <w:p w14:paraId="19F54AB9" w14:textId="77777777" w:rsidR="006467C1" w:rsidRDefault="006467C1" w:rsidP="006467C1">
      <w:pPr>
        <w:spacing w:line="276" w:lineRule="auto"/>
        <w:jc w:val="both"/>
        <w:rPr>
          <w:rFonts w:ascii="Cambria" w:hAnsi="Cambria" w:cs="Times New Roman"/>
        </w:rPr>
      </w:pPr>
    </w:p>
    <w:p w14:paraId="75B61FFB" w14:textId="0F826F52" w:rsidR="00452FA7" w:rsidRPr="004B76B5" w:rsidRDefault="00452FA7" w:rsidP="006467C1">
      <w:pPr>
        <w:spacing w:line="276" w:lineRule="auto"/>
        <w:jc w:val="both"/>
        <w:rPr>
          <w:rFonts w:ascii="Cambria" w:hAnsi="Cambria" w:cs="Times New Roman"/>
        </w:rPr>
        <w:sectPr w:rsidR="00452FA7" w:rsidRPr="004B76B5">
          <w:headerReference w:type="default" r:id="rId7"/>
          <w:pgSz w:w="11906" w:h="16838"/>
          <w:pgMar w:top="1417" w:right="1417" w:bottom="1134" w:left="1417" w:header="708" w:footer="708" w:gutter="0"/>
          <w:cols w:space="720"/>
          <w:formProt w:val="0"/>
          <w:docGrid w:linePitch="360"/>
        </w:sectPr>
      </w:pPr>
    </w:p>
    <w:p w14:paraId="2E572EA3" w14:textId="7123A67E" w:rsidR="005B38AD" w:rsidRPr="005B38AD" w:rsidRDefault="005B38AD" w:rsidP="005B38AD">
      <w:pPr>
        <w:pStyle w:val="Textkrper"/>
        <w:rPr>
          <w:rFonts w:ascii="Cambria" w:hAnsi="Cambria"/>
          <w:sz w:val="24"/>
          <w:szCs w:val="24"/>
        </w:rPr>
      </w:pPr>
      <w:r w:rsidRPr="005B38AD">
        <w:rPr>
          <w:rFonts w:ascii="Cambria" w:hAnsi="Cambria"/>
          <w:sz w:val="24"/>
          <w:szCs w:val="24"/>
        </w:rPr>
        <w:t xml:space="preserve">Wenn wir uns Urteile über bestimmte Ereignisse bilden wollen, dann ist keine Art der Begründung so verbreitet, nützlich und sogar lebensnotwendig wie die Strategie, uns dabei auf das Zeugnis unserer Mitmenschen und die Berichte von Augenzeugen und Zuschauern zu stützen. […] Der Umstand, dass wir </w:t>
      </w:r>
      <w:r w:rsidR="00EE4D4A">
        <w:rPr>
          <w:rFonts w:ascii="Cambria" w:hAnsi="Cambria"/>
          <w:sz w:val="24"/>
          <w:szCs w:val="24"/>
        </w:rPr>
        <w:t>darauf vertrauen</w:t>
      </w:r>
      <w:r w:rsidRPr="005B38AD">
        <w:rPr>
          <w:rFonts w:ascii="Cambria" w:hAnsi="Cambria"/>
          <w:sz w:val="24"/>
          <w:szCs w:val="24"/>
        </w:rPr>
        <w:t xml:space="preserve"> können, dass es sich dabei um eine gute Begründung handelt, resultiert aus unserer Beobachtung, dass Zeugen bei ihren Aussagen in der Regel wahrhaftig sind und die Tatsachen und Zeugenberichte für gewöhnlich miteinander übereinstimmen. […]</w:t>
      </w:r>
    </w:p>
    <w:p w14:paraId="538AF98D" w14:textId="77777777" w:rsidR="005B38AD" w:rsidRPr="000B7825" w:rsidRDefault="005B38AD" w:rsidP="005B38AD">
      <w:pPr>
        <w:pStyle w:val="Textkrper"/>
        <w:ind w:firstLine="284"/>
        <w:rPr>
          <w:rFonts w:ascii="Cambria" w:hAnsi="Cambria"/>
          <w:sz w:val="24"/>
          <w:szCs w:val="24"/>
        </w:rPr>
      </w:pPr>
      <w:r w:rsidRPr="005B38AD">
        <w:rPr>
          <w:rFonts w:ascii="Cambria" w:hAnsi="Cambria"/>
          <w:sz w:val="24"/>
          <w:szCs w:val="24"/>
        </w:rPr>
        <w:t xml:space="preserve">Wäre uns nicht </w:t>
      </w:r>
      <w:r w:rsidRPr="005B38AD">
        <w:rPr>
          <w:rFonts w:ascii="Cambria" w:hAnsi="Cambria"/>
          <w:i/>
          <w:iCs/>
          <w:sz w:val="24"/>
          <w:szCs w:val="24"/>
        </w:rPr>
        <w:t>aus Erfahrung</w:t>
      </w:r>
      <w:r w:rsidRPr="005B38AD">
        <w:rPr>
          <w:rFonts w:ascii="Cambria" w:hAnsi="Cambria"/>
          <w:sz w:val="24"/>
          <w:szCs w:val="24"/>
        </w:rPr>
        <w:t xml:space="preserve"> bekannt, dass das menschliche Gedächtnis meistens zuverlässig ist, dass Menschen einen natürlichen Hang zur Aufrichtigkeit und Redlichkeit haben und dass sie sich schämen, wenn sie bei einer Lüge ertappt werden, könnten wir ihrem Zeugnis niemals vertrauen. Ein Mensch, den wir für wahnsinnig halten oder der für seine Neigung zum Lügen und Betrügen bekannt ist, hat für uns keinerlei Glaubwürdigkeit.</w:t>
      </w:r>
    </w:p>
    <w:p w14:paraId="4DB4CAD4" w14:textId="77777777" w:rsidR="005B38AD" w:rsidRPr="000B7825" w:rsidRDefault="005B38AD" w:rsidP="005B38AD">
      <w:pPr>
        <w:pStyle w:val="Textkrper"/>
        <w:ind w:firstLine="284"/>
        <w:rPr>
          <w:rFonts w:ascii="Cambria" w:hAnsi="Cambria"/>
          <w:sz w:val="24"/>
          <w:szCs w:val="24"/>
        </w:rPr>
      </w:pPr>
      <w:r w:rsidRPr="005B38AD">
        <w:rPr>
          <w:rFonts w:ascii="Cambria" w:hAnsi="Cambria"/>
          <w:sz w:val="24"/>
          <w:szCs w:val="24"/>
        </w:rPr>
        <w:t>Weil die Evidenz für unsere Urteile, die wir aus Zeugenaussagen ableiten, in unserer früheren Erfahrung gründet, ändert sie sich allerdings auch mit der Erfahrung. Wir be</w:t>
      </w:r>
      <w:r w:rsidRPr="005B38AD">
        <w:rPr>
          <w:rFonts w:ascii="Cambria" w:hAnsi="Cambria"/>
          <w:sz w:val="24"/>
          <w:szCs w:val="24"/>
        </w:rPr>
        <w:lastRenderedPageBreak/>
        <w:t xml:space="preserve">handeln diese Evidenz entweder als </w:t>
      </w:r>
      <w:r w:rsidRPr="005B38AD">
        <w:rPr>
          <w:rFonts w:ascii="Cambria" w:hAnsi="Cambria"/>
          <w:i/>
          <w:iCs/>
          <w:sz w:val="24"/>
          <w:szCs w:val="24"/>
        </w:rPr>
        <w:t>Beweis</w:t>
      </w:r>
      <w:r w:rsidRPr="005B38AD">
        <w:rPr>
          <w:rFonts w:ascii="Cambria" w:hAnsi="Cambria"/>
          <w:sz w:val="24"/>
          <w:szCs w:val="24"/>
        </w:rPr>
        <w:t xml:space="preserve"> oder auch nur als einen Hinweis auf eine bestimmte </w:t>
      </w:r>
      <w:r w:rsidRPr="005B38AD">
        <w:rPr>
          <w:rFonts w:ascii="Cambria" w:hAnsi="Cambria"/>
          <w:i/>
          <w:iCs/>
          <w:sz w:val="24"/>
          <w:szCs w:val="24"/>
        </w:rPr>
        <w:t>Wahrscheinlichkeit</w:t>
      </w:r>
      <w:r w:rsidRPr="005B38AD">
        <w:rPr>
          <w:rFonts w:ascii="Cambria" w:hAnsi="Cambria"/>
          <w:sz w:val="24"/>
          <w:szCs w:val="24"/>
        </w:rPr>
        <w:t>, je nachdem, ob sich die Verbindung zwischen einer bestimmten Art von Bericht und einer bestimmten Art von Gegenstand als beständig oder, im Gegensatz dazu, als veränderlich erwiesen hat. Es gibt eine ganze Reihe von Bedingungen, die wir berücksichtigen müssen, wenn wir uns auf dieser Grundlage Urteile bilden. Der letzte Maßstab, den wir im Zweifel anlegen, entstammt immer unserer Erfahrung und Beobachtung.</w:t>
      </w:r>
    </w:p>
    <w:p w14:paraId="18CD3367" w14:textId="77777777" w:rsidR="005B38AD" w:rsidRPr="000B7825" w:rsidRDefault="005B38AD" w:rsidP="005B38AD">
      <w:pPr>
        <w:pStyle w:val="Textkrper"/>
        <w:ind w:firstLine="284"/>
        <w:rPr>
          <w:rFonts w:ascii="Cambria" w:hAnsi="Cambria"/>
          <w:sz w:val="24"/>
          <w:szCs w:val="24"/>
        </w:rPr>
      </w:pPr>
      <w:r w:rsidRPr="005B38AD">
        <w:rPr>
          <w:rFonts w:ascii="Cambria" w:hAnsi="Cambria"/>
          <w:sz w:val="24"/>
          <w:szCs w:val="24"/>
        </w:rPr>
        <w:t>Wo diese Erfahrung auf keiner Seite vollständig gleichförmig ist, entsteht in unseren Urteilen ein unvermeidlicher Widerstreit, mit demselben Gegensatz und derselben wechselseitigen Zerstörung der Begründung wie bei jeder anderen Form der Evidenz. Oftmals zögern wir mit Blick auf die Berichte anderer. Wir wägen die Umstände ab, die Zweifel an ihnen oder Unsicherheit wecken können, und wenn wir auf einer der beiden Seiten ein Übergewicht feststellen, halten wir uns daran, sind uns dabei aber weniger sicher als zuvor, abhängig davon, wie überzeugend die Gegenseite ist.</w:t>
      </w:r>
    </w:p>
    <w:p w14:paraId="79D10F10" w14:textId="7B2A174F" w:rsidR="005B38AD" w:rsidRPr="005B38AD" w:rsidRDefault="005B38AD" w:rsidP="005B38AD">
      <w:pPr>
        <w:pStyle w:val="Textkrper"/>
        <w:ind w:firstLine="284"/>
        <w:rPr>
          <w:rFonts w:ascii="Cambria" w:hAnsi="Cambria"/>
          <w:sz w:val="24"/>
          <w:szCs w:val="24"/>
        </w:rPr>
      </w:pPr>
      <w:r w:rsidRPr="005B38AD">
        <w:rPr>
          <w:rFonts w:ascii="Cambria" w:hAnsi="Cambria"/>
          <w:sz w:val="24"/>
          <w:szCs w:val="24"/>
        </w:rPr>
        <w:t>Dass wir an der Evidenz einer Aussage zweifeln, kann verschiedene Ursachen haben. Unser Zweifel kann einer gegensätzlichen Zeugenaussage entspringen, er kann sich aus den Eigenschaften und der Zahl der Zeugen ergeben; aus der Weise, wie sie ihre Aussagen machen oder aus all diesen verschiedenen Faktoren zusammen. Wir werden immer misstrauisch, wenn Zeugen einander widersprechen; wenn es nur wenige von ihnen gibt; wenn sie einen zweifelhaften Charakter haben; wenn sie sich von ihrer Aussage einen persönlichen Vorteil versprechen; wenn sie ihre Aussage nur zögerlich oder im Gegenteil mit zu heftigen Beteuerungen machen. Es gibt noch viele andere ähnliche Umstände, die jede Begründung, die sich allein auf Zeugenaussagen stützt, in ihrer Überzeugungskraft vermindern oder zerstören kann.</w:t>
      </w:r>
    </w:p>
    <w:p w14:paraId="2CB4177A" w14:textId="77777777" w:rsidR="001B33C7" w:rsidRDefault="001B33C7" w:rsidP="006467C1">
      <w:pPr>
        <w:spacing w:line="276" w:lineRule="auto"/>
        <w:jc w:val="both"/>
        <w:rPr>
          <w:rFonts w:ascii="Cambria" w:hAnsi="Cambria" w:cs="Times New Roman"/>
          <w:b/>
          <w:sz w:val="19"/>
          <w:szCs w:val="19"/>
        </w:rPr>
        <w:sectPr w:rsidR="001B33C7" w:rsidSect="001427FA">
          <w:type w:val="continuous"/>
          <w:pgSz w:w="11906" w:h="16838"/>
          <w:pgMar w:top="1418" w:right="1418" w:bottom="1134" w:left="1418" w:header="709" w:footer="709" w:gutter="0"/>
          <w:lnNumType w:countBy="3" w:restart="newSection"/>
          <w:cols w:space="720"/>
          <w:formProt w:val="0"/>
          <w:docGrid w:linePitch="360"/>
        </w:sectPr>
      </w:pPr>
    </w:p>
    <w:p w14:paraId="13F56616" w14:textId="77777777" w:rsidR="00DC4B9C" w:rsidRDefault="00DC4B9C" w:rsidP="006467C1">
      <w:pPr>
        <w:spacing w:line="276" w:lineRule="auto"/>
        <w:jc w:val="both"/>
        <w:rPr>
          <w:rFonts w:ascii="Cambria" w:hAnsi="Cambria" w:cs="Times New Roman"/>
          <w:b/>
          <w:sz w:val="19"/>
          <w:szCs w:val="19"/>
        </w:rPr>
      </w:pPr>
    </w:p>
    <w:p w14:paraId="51F1EAC0" w14:textId="2A4A7E31" w:rsidR="005B38AD" w:rsidRPr="005B38AD" w:rsidRDefault="00846BD5" w:rsidP="005B38AD">
      <w:pPr>
        <w:spacing w:line="276" w:lineRule="auto"/>
        <w:rPr>
          <w:rFonts w:ascii="Cambria" w:hAnsi="Cambria"/>
          <w:color w:val="000000" w:themeColor="text1"/>
          <w:sz w:val="19"/>
          <w:szCs w:val="19"/>
        </w:rPr>
      </w:pPr>
      <w:r w:rsidRPr="005B38AD">
        <w:rPr>
          <w:rFonts w:ascii="Cambria" w:hAnsi="Cambria" w:cs="Times New Roman"/>
          <w:b/>
          <w:color w:val="000000" w:themeColor="text1"/>
          <w:sz w:val="19"/>
          <w:szCs w:val="19"/>
        </w:rPr>
        <w:t>Quelle</w:t>
      </w:r>
      <w:r w:rsidRPr="005B38AD">
        <w:rPr>
          <w:rFonts w:ascii="Cambria" w:hAnsi="Cambria" w:cs="Times New Roman"/>
          <w:color w:val="000000" w:themeColor="text1"/>
          <w:sz w:val="19"/>
          <w:szCs w:val="19"/>
        </w:rPr>
        <w:t xml:space="preserve">: </w:t>
      </w:r>
      <w:r w:rsidR="005B38AD" w:rsidRPr="005B38AD">
        <w:rPr>
          <w:rFonts w:ascii="Cambria" w:hAnsi="Cambria"/>
          <w:color w:val="000000" w:themeColor="text1"/>
          <w:sz w:val="19"/>
          <w:szCs w:val="19"/>
        </w:rPr>
        <w:t xml:space="preserve">Hume, David (1748): Eine Untersuchung über den menschlichen Verstand (Orig.: </w:t>
      </w:r>
      <w:r w:rsidR="005B38AD" w:rsidRPr="00EE4D4A">
        <w:rPr>
          <w:rFonts w:ascii="Cambria" w:hAnsi="Cambria"/>
          <w:color w:val="000000" w:themeColor="text1"/>
          <w:sz w:val="19"/>
          <w:szCs w:val="19"/>
        </w:rPr>
        <w:t xml:space="preserve">An </w:t>
      </w:r>
      <w:proofErr w:type="spellStart"/>
      <w:r w:rsidR="005B38AD" w:rsidRPr="00EE4D4A">
        <w:rPr>
          <w:rFonts w:ascii="Cambria" w:hAnsi="Cambria"/>
          <w:color w:val="000000" w:themeColor="text1"/>
          <w:sz w:val="19"/>
          <w:szCs w:val="19"/>
        </w:rPr>
        <w:t>Enquiry</w:t>
      </w:r>
      <w:proofErr w:type="spellEnd"/>
      <w:r w:rsidR="005B38AD" w:rsidRPr="00EE4D4A">
        <w:rPr>
          <w:rFonts w:ascii="Cambria" w:hAnsi="Cambria"/>
          <w:color w:val="000000" w:themeColor="text1"/>
          <w:sz w:val="19"/>
          <w:szCs w:val="19"/>
        </w:rPr>
        <w:t xml:space="preserve"> </w:t>
      </w:r>
      <w:proofErr w:type="spellStart"/>
      <w:r w:rsidR="005B38AD" w:rsidRPr="00EE4D4A">
        <w:rPr>
          <w:rFonts w:ascii="Cambria" w:hAnsi="Cambria"/>
          <w:color w:val="000000" w:themeColor="text1"/>
          <w:sz w:val="19"/>
          <w:szCs w:val="19"/>
        </w:rPr>
        <w:t>Concerning</w:t>
      </w:r>
      <w:proofErr w:type="spellEnd"/>
      <w:r w:rsidR="005B38AD" w:rsidRPr="00EE4D4A">
        <w:rPr>
          <w:rFonts w:ascii="Cambria" w:hAnsi="Cambria"/>
          <w:color w:val="000000" w:themeColor="text1"/>
          <w:sz w:val="19"/>
          <w:szCs w:val="19"/>
        </w:rPr>
        <w:t xml:space="preserve"> Human Understanding</w:t>
      </w:r>
      <w:r w:rsidR="005B38AD" w:rsidRPr="005B38AD">
        <w:rPr>
          <w:rFonts w:ascii="Cambria" w:hAnsi="Cambria"/>
          <w:color w:val="000000" w:themeColor="text1"/>
          <w:sz w:val="19"/>
          <w:szCs w:val="19"/>
        </w:rPr>
        <w:t xml:space="preserve">), Auszüge aus Abschnitt 10, </w:t>
      </w:r>
      <w:r w:rsidR="00FF49D0">
        <w:rPr>
          <w:rFonts w:ascii="Cambria" w:hAnsi="Cambria" w:cs="Times New Roman"/>
          <w:sz w:val="19"/>
          <w:szCs w:val="19"/>
        </w:rPr>
        <w:t>zitiert</w:t>
      </w:r>
      <w:r w:rsidR="00FF49D0" w:rsidRPr="00B17464">
        <w:rPr>
          <w:rFonts w:ascii="Cambria" w:hAnsi="Cambria" w:cs="Times New Roman"/>
          <w:sz w:val="19"/>
          <w:szCs w:val="19"/>
        </w:rPr>
        <w:t xml:space="preserve"> nach der online-Ausgabe im Projekt </w:t>
      </w:r>
      <w:r w:rsidR="00FF49D0" w:rsidRPr="00B17464">
        <w:rPr>
          <w:rFonts w:ascii="Cambria" w:hAnsi="Cambria" w:cs="Times New Roman"/>
          <w:color w:val="000000" w:themeColor="text1"/>
          <w:sz w:val="19"/>
          <w:szCs w:val="19"/>
        </w:rPr>
        <w:t>Gutenberg</w:t>
      </w:r>
      <w:r w:rsidR="00FF49D0">
        <w:rPr>
          <w:rFonts w:ascii="Cambria" w:hAnsi="Cambria"/>
          <w:color w:val="000000" w:themeColor="text1"/>
          <w:sz w:val="19"/>
          <w:szCs w:val="19"/>
        </w:rPr>
        <w:t xml:space="preserve">: </w:t>
      </w:r>
      <w:hyperlink r:id="rId8" w:anchor="section10" w:history="1">
        <w:r w:rsidR="005B38AD" w:rsidRPr="005B38AD">
          <w:rPr>
            <w:rStyle w:val="Hyperlink"/>
            <w:rFonts w:ascii="Cambria" w:hAnsi="Cambria"/>
            <w:color w:val="000000" w:themeColor="text1"/>
            <w:sz w:val="19"/>
            <w:szCs w:val="19"/>
          </w:rPr>
          <w:t>https://www.gutenberg.org/files/9662/9662-h/9662-h.htm#section10</w:t>
        </w:r>
      </w:hyperlink>
      <w:r w:rsidR="005B38AD" w:rsidRPr="005B38AD">
        <w:rPr>
          <w:rFonts w:ascii="Cambria" w:hAnsi="Cambria"/>
          <w:color w:val="000000" w:themeColor="text1"/>
          <w:sz w:val="19"/>
          <w:szCs w:val="19"/>
        </w:rPr>
        <w:t xml:space="preserve">, </w:t>
      </w:r>
      <w:r w:rsidR="00EE4D4A">
        <w:rPr>
          <w:rFonts w:ascii="Cambria" w:hAnsi="Cambria"/>
          <w:color w:val="000000" w:themeColor="text1"/>
          <w:sz w:val="19"/>
          <w:szCs w:val="19"/>
        </w:rPr>
        <w:t xml:space="preserve">z.T. </w:t>
      </w:r>
      <w:proofErr w:type="spellStart"/>
      <w:r w:rsidR="00EE4D4A">
        <w:rPr>
          <w:rFonts w:ascii="Cambria" w:hAnsi="Cambria"/>
          <w:color w:val="000000" w:themeColor="text1"/>
          <w:sz w:val="19"/>
          <w:szCs w:val="19"/>
        </w:rPr>
        <w:t xml:space="preserve">freier </w:t>
      </w:r>
      <w:proofErr w:type="spellEnd"/>
      <w:r w:rsidR="005B38AD" w:rsidRPr="005B38AD">
        <w:rPr>
          <w:rFonts w:ascii="Cambria" w:hAnsi="Cambria"/>
          <w:color w:val="000000" w:themeColor="text1"/>
          <w:sz w:val="19"/>
          <w:szCs w:val="19"/>
        </w:rPr>
        <w:t xml:space="preserve">übersetzt von </w:t>
      </w:r>
      <w:proofErr w:type="spellStart"/>
      <w:r w:rsidR="005B38AD" w:rsidRPr="005B38AD">
        <w:rPr>
          <w:rFonts w:ascii="Cambria" w:hAnsi="Cambria"/>
          <w:color w:val="000000" w:themeColor="text1"/>
          <w:sz w:val="19"/>
          <w:szCs w:val="19"/>
        </w:rPr>
        <w:t>Laura</w:t>
      </w:r>
      <w:proofErr w:type="spellEnd"/>
      <w:r w:rsidR="005B38AD" w:rsidRPr="005B38AD">
        <w:rPr>
          <w:rFonts w:ascii="Cambria" w:hAnsi="Cambria"/>
          <w:color w:val="000000" w:themeColor="text1"/>
          <w:sz w:val="19"/>
          <w:szCs w:val="19"/>
        </w:rPr>
        <w:t xml:space="preserve"> </w:t>
      </w:r>
      <w:proofErr w:type="spellStart"/>
      <w:r w:rsidR="005B38AD" w:rsidRPr="005B38AD">
        <w:rPr>
          <w:rFonts w:ascii="Cambria" w:hAnsi="Cambria"/>
          <w:color w:val="000000" w:themeColor="text1"/>
          <w:sz w:val="19"/>
          <w:szCs w:val="19"/>
        </w:rPr>
        <w:t>Martena</w:t>
      </w:r>
      <w:proofErr w:type="spellEnd"/>
      <w:r w:rsidR="005B38AD" w:rsidRPr="005B38AD">
        <w:rPr>
          <w:rFonts w:ascii="Cambria" w:hAnsi="Cambria"/>
          <w:color w:val="000000" w:themeColor="text1"/>
          <w:sz w:val="19"/>
          <w:szCs w:val="19"/>
        </w:rPr>
        <w:t>.</w:t>
      </w:r>
    </w:p>
    <w:p w14:paraId="485A0766" w14:textId="48C7ACE7" w:rsidR="0063264B" w:rsidRPr="00DC4B9C" w:rsidRDefault="0063264B" w:rsidP="006467C1">
      <w:pPr>
        <w:spacing w:line="276" w:lineRule="auto"/>
        <w:jc w:val="both"/>
      </w:pPr>
    </w:p>
    <w:p w14:paraId="5D98F2BB" w14:textId="4B6CBFBE" w:rsidR="005B38AD" w:rsidRDefault="005B38AD" w:rsidP="002739D7">
      <w:pPr>
        <w:pStyle w:val="Textkrper-Zeileneinzug"/>
        <w:numPr>
          <w:ilvl w:val="0"/>
          <w:numId w:val="17"/>
        </w:numPr>
        <w:spacing w:after="80"/>
        <w:ind w:left="425" w:hanging="425"/>
        <w:rPr>
          <w:rFonts w:ascii="Cambria" w:hAnsi="Cambria"/>
          <w:bCs/>
          <w:sz w:val="24"/>
          <w:szCs w:val="24"/>
        </w:rPr>
      </w:pPr>
      <w:r w:rsidRPr="005B38AD">
        <w:rPr>
          <w:rFonts w:ascii="Cambria" w:hAnsi="Cambria"/>
          <w:bCs/>
          <w:sz w:val="24"/>
          <w:szCs w:val="24"/>
        </w:rPr>
        <w:t xml:space="preserve">Wie würde Hume die von euch formulierten Beispiele zum Wissen durch das Urteil anderer aus M1 beurteilen? </w:t>
      </w:r>
      <w:r w:rsidR="00E67605">
        <w:rPr>
          <w:rFonts w:ascii="Cambria" w:hAnsi="Cambria"/>
          <w:bCs/>
          <w:sz w:val="24"/>
          <w:szCs w:val="24"/>
        </w:rPr>
        <w:t xml:space="preserve">– </w:t>
      </w:r>
      <w:r w:rsidRPr="005B38AD">
        <w:rPr>
          <w:rFonts w:ascii="Cambria" w:hAnsi="Cambria"/>
          <w:bCs/>
          <w:sz w:val="24"/>
          <w:szCs w:val="24"/>
        </w:rPr>
        <w:t>Wendet eure Arbeitsergebnisse zum Text von Hume auf einige eurer Beispiele an und kommentiert das Ergebnis.</w:t>
      </w:r>
    </w:p>
    <w:p w14:paraId="7B1449BE" w14:textId="77777777" w:rsidR="005B38AD" w:rsidRDefault="005B38AD" w:rsidP="002739D7">
      <w:pPr>
        <w:pStyle w:val="Textkrper-Zeileneinzug"/>
        <w:numPr>
          <w:ilvl w:val="0"/>
          <w:numId w:val="17"/>
        </w:numPr>
        <w:spacing w:after="80"/>
        <w:ind w:left="425" w:hanging="425"/>
        <w:rPr>
          <w:rFonts w:ascii="Cambria" w:hAnsi="Cambria"/>
          <w:bCs/>
          <w:sz w:val="24"/>
          <w:szCs w:val="24"/>
        </w:rPr>
      </w:pPr>
      <w:r w:rsidRPr="005B38AD">
        <w:rPr>
          <w:rFonts w:ascii="Cambria" w:hAnsi="Cambria"/>
          <w:bCs/>
          <w:sz w:val="24"/>
          <w:szCs w:val="24"/>
        </w:rPr>
        <w:t>Problematisiert mit Hilfe des folgenden Textauszug von Thomas Reid, ebenfalls ein schottischer Philosoph aus dem 18. Jahrhundert, die Position Humes: Welcher Einwand lässt sich mit Reid gegen Humes Auffassung zur Bedeutung der Erfahrungen mit anderen Menschen für das Vertrauen in das Urteil anderer formulieren? </w:t>
      </w:r>
    </w:p>
    <w:p w14:paraId="38E0A23A" w14:textId="17A799A3" w:rsidR="000B7825" w:rsidRDefault="005B38AD" w:rsidP="002739D7">
      <w:pPr>
        <w:pStyle w:val="Textkrper-Zeileneinzug"/>
        <w:numPr>
          <w:ilvl w:val="0"/>
          <w:numId w:val="17"/>
        </w:numPr>
        <w:spacing w:after="80"/>
        <w:ind w:left="425" w:hanging="425"/>
        <w:rPr>
          <w:rFonts w:ascii="Cambria" w:hAnsi="Cambria"/>
          <w:bCs/>
          <w:sz w:val="24"/>
          <w:szCs w:val="24"/>
        </w:rPr>
      </w:pPr>
      <w:r w:rsidRPr="005B38AD">
        <w:rPr>
          <w:rFonts w:ascii="Cambria" w:hAnsi="Cambria"/>
          <w:bCs/>
          <w:sz w:val="24"/>
          <w:szCs w:val="24"/>
        </w:rPr>
        <w:t>Diskutiert, inwiefern dieser Einwand gegen Humes Auffassung plausibel ist. </w:t>
      </w:r>
    </w:p>
    <w:p w14:paraId="13BDCF18" w14:textId="04F1C781" w:rsidR="000B7825" w:rsidRDefault="000B7825" w:rsidP="000B7825">
      <w:pPr>
        <w:pStyle w:val="Textkrper-Zeileneinzug"/>
        <w:spacing w:after="80"/>
        <w:ind w:firstLine="0"/>
        <w:rPr>
          <w:rFonts w:ascii="Cambria" w:hAnsi="Cambria"/>
          <w:bCs/>
          <w:sz w:val="24"/>
          <w:szCs w:val="24"/>
        </w:rPr>
      </w:pPr>
    </w:p>
    <w:p w14:paraId="784AD901" w14:textId="77777777" w:rsidR="00713451" w:rsidRDefault="00713451">
      <w:pPr>
        <w:rPr>
          <w:rFonts w:ascii="Cambria" w:eastAsia="Times New Roman" w:hAnsi="Cambria" w:cs="Times New Roman"/>
          <w:b/>
          <w:bCs/>
          <w:lang w:eastAsia="de-DE"/>
        </w:rPr>
      </w:pPr>
      <w:r>
        <w:rPr>
          <w:rFonts w:ascii="Cambria" w:hAnsi="Cambria"/>
          <w:b/>
          <w:bCs/>
        </w:rPr>
        <w:br w:type="page"/>
      </w:r>
    </w:p>
    <w:p w14:paraId="6E9C8D16" w14:textId="0809BAAB" w:rsidR="000B7825" w:rsidRDefault="000B7825" w:rsidP="00452FA7">
      <w:pPr>
        <w:pStyle w:val="Textkrper-Zeileneinzug"/>
        <w:ind w:firstLine="0"/>
        <w:rPr>
          <w:rFonts w:ascii="Cambria" w:hAnsi="Cambria"/>
          <w:b/>
          <w:bCs/>
          <w:sz w:val="24"/>
          <w:szCs w:val="24"/>
        </w:rPr>
      </w:pPr>
      <w:r w:rsidRPr="000B7825">
        <w:rPr>
          <w:rFonts w:ascii="Cambria" w:hAnsi="Cambria"/>
          <w:b/>
          <w:bCs/>
          <w:sz w:val="24"/>
          <w:szCs w:val="24"/>
        </w:rPr>
        <w:lastRenderedPageBreak/>
        <w:t>Thomas Reid (1764): Vertrauenswürdige Zeugenschaft ohne Erfahrun</w:t>
      </w:r>
      <w:r w:rsidR="00452FA7">
        <w:rPr>
          <w:rFonts w:ascii="Cambria" w:hAnsi="Cambria"/>
          <w:b/>
          <w:bCs/>
          <w:sz w:val="24"/>
          <w:szCs w:val="24"/>
        </w:rPr>
        <w:t>g</w:t>
      </w:r>
    </w:p>
    <w:p w14:paraId="792C596D" w14:textId="77777777" w:rsidR="00452FA7" w:rsidRPr="00452FA7" w:rsidRDefault="00452FA7" w:rsidP="00452FA7">
      <w:pPr>
        <w:pStyle w:val="Textkrper-Zeileneinzug"/>
        <w:ind w:firstLine="0"/>
        <w:rPr>
          <w:rFonts w:ascii="Cambria" w:hAnsi="Cambria"/>
          <w:sz w:val="24"/>
          <w:szCs w:val="24"/>
        </w:rPr>
      </w:pPr>
    </w:p>
    <w:p w14:paraId="16D7FA90" w14:textId="77777777" w:rsidR="000B7825" w:rsidRPr="00452FA7" w:rsidRDefault="000B7825" w:rsidP="000B7825">
      <w:pPr>
        <w:pStyle w:val="Textkrper-Zeileneinzug"/>
        <w:spacing w:after="80"/>
        <w:ind w:firstLine="0"/>
        <w:rPr>
          <w:rFonts w:ascii="Cambria" w:hAnsi="Cambria"/>
          <w:bCs/>
          <w:sz w:val="24"/>
          <w:szCs w:val="24"/>
        </w:rPr>
        <w:sectPr w:rsidR="000B7825" w:rsidRPr="00452FA7" w:rsidSect="00EE4D4A">
          <w:headerReference w:type="default" r:id="rId9"/>
          <w:footerReference w:type="default" r:id="rId10"/>
          <w:type w:val="continuous"/>
          <w:pgSz w:w="11906" w:h="16838"/>
          <w:pgMar w:top="1418" w:right="1361" w:bottom="1134" w:left="1361" w:header="709" w:footer="709" w:gutter="0"/>
          <w:cols w:space="720"/>
          <w:formProt w:val="0"/>
          <w:docGrid w:linePitch="360"/>
        </w:sectPr>
      </w:pPr>
    </w:p>
    <w:p w14:paraId="764BDA6D" w14:textId="5E008A46" w:rsidR="000B7825" w:rsidRPr="000B7825" w:rsidRDefault="000B7825" w:rsidP="005A597B">
      <w:pPr>
        <w:pStyle w:val="Textkrper-Zeileneinzug"/>
        <w:ind w:firstLine="0"/>
        <w:rPr>
          <w:rFonts w:ascii="Cambria" w:hAnsi="Cambria"/>
          <w:bCs/>
          <w:sz w:val="24"/>
          <w:szCs w:val="24"/>
        </w:rPr>
      </w:pPr>
      <w:r w:rsidRPr="000B7825">
        <w:rPr>
          <w:rFonts w:ascii="Cambria" w:hAnsi="Cambria"/>
          <w:bCs/>
          <w:sz w:val="24"/>
          <w:szCs w:val="24"/>
        </w:rPr>
        <w:t>Es ist klar, dass in Bezug auf Zeugenschaft das menschliche Urteil dazu tendiert, dem Urteil anderer Glauben zu schenken. Das menschliche Urteil zeigt diese Tendenz immer, wenn nichts in die gegenteilige Waagschale geworfen wird. Wenn dem nicht so wäre, dann würde keine Aussage geglaubt, die in einer Unterhaltung gemacht wird, bevor sie nicht geprüft und beurteilt wurde. Die meisten Menschen wären dann nicht in der Lage, Gründe dafür zu finden, auch nur ein Tausendstel von dem zu glauben, was ihnen gesagt wird.</w:t>
      </w:r>
    </w:p>
    <w:p w14:paraId="4BDCFCD4" w14:textId="23BAA230" w:rsidR="00B375DD" w:rsidRPr="005A597B" w:rsidRDefault="000B7825" w:rsidP="005A597B">
      <w:pPr>
        <w:pStyle w:val="Textkrper-Zeileneinzug"/>
        <w:ind w:firstLine="425"/>
        <w:rPr>
          <w:rFonts w:ascii="Cambria" w:hAnsi="Cambria"/>
          <w:bCs/>
          <w:sz w:val="24"/>
          <w:szCs w:val="24"/>
        </w:rPr>
        <w:sectPr w:rsidR="00B375DD" w:rsidRPr="005A597B" w:rsidSect="00B375DD">
          <w:type w:val="continuous"/>
          <w:pgSz w:w="11906" w:h="16838"/>
          <w:pgMar w:top="1418" w:right="1418" w:bottom="1134" w:left="1418" w:header="709" w:footer="709" w:gutter="0"/>
          <w:lnNumType w:countBy="3" w:restart="newSection"/>
          <w:cols w:space="720"/>
          <w:formProt w:val="0"/>
          <w:docGrid w:linePitch="360"/>
        </w:sectPr>
      </w:pPr>
      <w:r w:rsidRPr="000B7825">
        <w:rPr>
          <w:rFonts w:ascii="Cambria" w:hAnsi="Cambria"/>
          <w:bCs/>
          <w:sz w:val="24"/>
          <w:szCs w:val="24"/>
        </w:rPr>
        <w:t>Kinder würden unter dieser Annahme, [dass wir nicht von Natur aus die Tendenz dazu haben, dem Zeugnis anderer zu vertrauen,] nichts glauben, sie wären vollkommen skeptisch und daher völlig unfähig, etwas aus der Vermittlung durch andere zu lernen. Diejenigen, die über wenig Wissen vom menschlichen Leben und den Gepflogenheiten und Charaktereigenschaften der Menschen verfügen, wären kaum weniger skeptisch. Und die leichtgläubigsten Menschen wären diejenigen mit den meisten Erfahrungen und der tiefsten Einsicht. Denn in vielen Fällen würden diese Menschen gute Gründe finden, um dem Zeugnis anderer zu glauben, Gründe, die die Schwachen und Unwissenden nicht in der Lage wären zu finden. </w:t>
      </w:r>
    </w:p>
    <w:p w14:paraId="530F01F7" w14:textId="77777777" w:rsidR="000B7825" w:rsidRPr="000B7825" w:rsidRDefault="000B7825" w:rsidP="00B375DD">
      <w:pPr>
        <w:pStyle w:val="Textkrper-Zeileneinzug"/>
        <w:spacing w:after="80"/>
        <w:ind w:firstLine="0"/>
        <w:jc w:val="left"/>
        <w:rPr>
          <w:rFonts w:ascii="Cambria" w:hAnsi="Cambria"/>
          <w:bCs/>
          <w:color w:val="000000" w:themeColor="text1"/>
        </w:rPr>
      </w:pPr>
    </w:p>
    <w:p w14:paraId="01CB4789" w14:textId="221EF321" w:rsidR="000B7825" w:rsidRPr="000B7825" w:rsidRDefault="000B7825" w:rsidP="000B7825">
      <w:pPr>
        <w:pStyle w:val="Textkrper-Zeileneinzug"/>
        <w:spacing w:after="80"/>
        <w:ind w:firstLine="0"/>
        <w:jc w:val="left"/>
        <w:rPr>
          <w:rFonts w:ascii="Cambria" w:hAnsi="Cambria"/>
          <w:bCs/>
          <w:color w:val="000000" w:themeColor="text1"/>
          <w:sz w:val="19"/>
          <w:szCs w:val="19"/>
        </w:rPr>
      </w:pPr>
      <w:r w:rsidRPr="000B7825">
        <w:rPr>
          <w:rFonts w:ascii="Cambria" w:hAnsi="Cambria"/>
          <w:b/>
          <w:bCs/>
          <w:color w:val="000000" w:themeColor="text1"/>
          <w:sz w:val="19"/>
          <w:szCs w:val="19"/>
        </w:rPr>
        <w:t>Quelle</w:t>
      </w:r>
      <w:r w:rsidRPr="000B7825">
        <w:rPr>
          <w:rFonts w:ascii="Cambria" w:hAnsi="Cambria"/>
          <w:bCs/>
          <w:color w:val="000000" w:themeColor="text1"/>
          <w:sz w:val="19"/>
          <w:szCs w:val="19"/>
        </w:rPr>
        <w:t xml:space="preserve">: Reid, Thomas (1764): Untersuchung über den menschlichen Geist (Orig.: An </w:t>
      </w:r>
      <w:proofErr w:type="spellStart"/>
      <w:r w:rsidRPr="000B7825">
        <w:rPr>
          <w:rFonts w:ascii="Cambria" w:hAnsi="Cambria"/>
          <w:bCs/>
          <w:color w:val="000000" w:themeColor="text1"/>
          <w:sz w:val="19"/>
          <w:szCs w:val="19"/>
        </w:rPr>
        <w:t>Inquiry</w:t>
      </w:r>
      <w:proofErr w:type="spellEnd"/>
      <w:r w:rsidRPr="000B7825">
        <w:rPr>
          <w:rFonts w:ascii="Cambria" w:hAnsi="Cambria"/>
          <w:bCs/>
          <w:color w:val="000000" w:themeColor="text1"/>
          <w:sz w:val="19"/>
          <w:szCs w:val="19"/>
        </w:rPr>
        <w:t xml:space="preserve"> </w:t>
      </w:r>
      <w:proofErr w:type="spellStart"/>
      <w:r w:rsidRPr="000B7825">
        <w:rPr>
          <w:rFonts w:ascii="Cambria" w:hAnsi="Cambria"/>
          <w:bCs/>
          <w:color w:val="000000" w:themeColor="text1"/>
          <w:sz w:val="19"/>
          <w:szCs w:val="19"/>
        </w:rPr>
        <w:t>into</w:t>
      </w:r>
      <w:proofErr w:type="spellEnd"/>
      <w:r w:rsidRPr="000B7825">
        <w:rPr>
          <w:rFonts w:ascii="Cambria" w:hAnsi="Cambria"/>
          <w:bCs/>
          <w:color w:val="000000" w:themeColor="text1"/>
          <w:sz w:val="19"/>
          <w:szCs w:val="19"/>
        </w:rPr>
        <w:t xml:space="preserve"> </w:t>
      </w:r>
      <w:proofErr w:type="spellStart"/>
      <w:r w:rsidRPr="000B7825">
        <w:rPr>
          <w:rFonts w:ascii="Cambria" w:hAnsi="Cambria"/>
          <w:bCs/>
          <w:color w:val="000000" w:themeColor="text1"/>
          <w:sz w:val="19"/>
          <w:szCs w:val="19"/>
        </w:rPr>
        <w:t>the</w:t>
      </w:r>
      <w:proofErr w:type="spellEnd"/>
      <w:r w:rsidRPr="000B7825">
        <w:rPr>
          <w:rFonts w:ascii="Cambria" w:hAnsi="Cambria"/>
          <w:bCs/>
          <w:color w:val="000000" w:themeColor="text1"/>
          <w:sz w:val="19"/>
          <w:szCs w:val="19"/>
        </w:rPr>
        <w:t xml:space="preserve"> Human </w:t>
      </w:r>
      <w:proofErr w:type="spellStart"/>
      <w:r w:rsidRPr="000B7825">
        <w:rPr>
          <w:rFonts w:ascii="Cambria" w:hAnsi="Cambria"/>
          <w:bCs/>
          <w:color w:val="000000" w:themeColor="text1"/>
          <w:sz w:val="19"/>
          <w:szCs w:val="19"/>
        </w:rPr>
        <w:t>Mind</w:t>
      </w:r>
      <w:proofErr w:type="spellEnd"/>
      <w:r w:rsidRPr="000B7825">
        <w:rPr>
          <w:rFonts w:ascii="Cambria" w:hAnsi="Cambria"/>
          <w:bCs/>
          <w:color w:val="000000" w:themeColor="text1"/>
          <w:sz w:val="19"/>
          <w:szCs w:val="19"/>
        </w:rPr>
        <w:t xml:space="preserve">), Auszüge aus Kapitel 6, Abschnitt 24, frei zugänglich unter: </w:t>
      </w:r>
      <w:hyperlink r:id="rId11" w:history="1">
        <w:r w:rsidRPr="000B7825">
          <w:rPr>
            <w:rStyle w:val="Hyperlink"/>
            <w:rFonts w:ascii="Cambria" w:hAnsi="Cambria"/>
            <w:bCs/>
            <w:color w:val="000000" w:themeColor="text1"/>
            <w:sz w:val="19"/>
            <w:szCs w:val="19"/>
          </w:rPr>
          <w:t>https://www.earlymoderntexts.com/authors/reid</w:t>
        </w:r>
      </w:hyperlink>
      <w:r w:rsidRPr="000B7825">
        <w:rPr>
          <w:rFonts w:ascii="Cambria" w:hAnsi="Cambria"/>
          <w:bCs/>
          <w:color w:val="000000" w:themeColor="text1"/>
          <w:sz w:val="19"/>
          <w:szCs w:val="19"/>
        </w:rPr>
        <w:t>, übersetzt von Anne Burkard.</w:t>
      </w:r>
    </w:p>
    <w:p w14:paraId="4A7F427B" w14:textId="5D127798" w:rsidR="00452FA7" w:rsidRDefault="00452FA7">
      <w:pPr>
        <w:rPr>
          <w:rFonts w:ascii="Cambria" w:eastAsia="Times New Roman" w:hAnsi="Cambria" w:cs="Times New Roman"/>
          <w:bCs/>
          <w:lang w:eastAsia="de-DE"/>
        </w:rPr>
      </w:pPr>
      <w:r>
        <w:rPr>
          <w:rFonts w:ascii="Cambria" w:hAnsi="Cambria"/>
          <w:bCs/>
        </w:rPr>
        <w:br w:type="page"/>
      </w:r>
    </w:p>
    <w:p w14:paraId="2882E666" w14:textId="023AF9F6" w:rsidR="000B7825" w:rsidRPr="00452FA7" w:rsidRDefault="00452FA7" w:rsidP="00452FA7">
      <w:pPr>
        <w:pStyle w:val="Textkrper-Zeileneinzug"/>
        <w:ind w:firstLine="0"/>
        <w:rPr>
          <w:rFonts w:ascii="Cambria" w:hAnsi="Cambria"/>
          <w:b/>
          <w:sz w:val="24"/>
          <w:szCs w:val="24"/>
        </w:rPr>
      </w:pPr>
      <w:r w:rsidRPr="00452FA7">
        <w:rPr>
          <w:rFonts w:ascii="Cambria" w:hAnsi="Cambria"/>
          <w:b/>
          <w:sz w:val="24"/>
          <w:szCs w:val="24"/>
        </w:rPr>
        <w:lastRenderedPageBreak/>
        <w:t xml:space="preserve">M3 Testimoniale Ungerechtigkeit </w:t>
      </w:r>
    </w:p>
    <w:p w14:paraId="2B93F3C9" w14:textId="65FC404F" w:rsidR="00452FA7" w:rsidRDefault="00452FA7" w:rsidP="00452FA7">
      <w:pPr>
        <w:pStyle w:val="Textkrper-Zeileneinzug"/>
        <w:ind w:firstLine="0"/>
        <w:rPr>
          <w:rFonts w:ascii="Cambria" w:hAnsi="Cambria"/>
          <w:bCs/>
          <w:sz w:val="24"/>
          <w:szCs w:val="24"/>
        </w:rPr>
      </w:pPr>
    </w:p>
    <w:p w14:paraId="193C02D3" w14:textId="0B1E6BE1" w:rsidR="00452FA7" w:rsidRPr="00452FA7" w:rsidRDefault="00452FA7" w:rsidP="00452FA7">
      <w:pPr>
        <w:pStyle w:val="Textkrper-Zeileneinzug"/>
        <w:ind w:firstLine="0"/>
        <w:rPr>
          <w:rFonts w:ascii="Cambria" w:hAnsi="Cambria"/>
          <w:b/>
          <w:sz w:val="24"/>
          <w:szCs w:val="24"/>
        </w:rPr>
      </w:pPr>
      <w:r w:rsidRPr="00452FA7">
        <w:rPr>
          <w:rFonts w:ascii="Cambria" w:hAnsi="Cambria"/>
          <w:b/>
          <w:sz w:val="24"/>
          <w:szCs w:val="24"/>
        </w:rPr>
        <w:t xml:space="preserve">Aufgaben und Text </w:t>
      </w:r>
    </w:p>
    <w:p w14:paraId="7C7A2119" w14:textId="7454B790" w:rsidR="00452FA7" w:rsidRPr="00452FA7" w:rsidRDefault="00452FA7" w:rsidP="00452FA7">
      <w:pPr>
        <w:pStyle w:val="Textkrper-Zeileneinzug"/>
        <w:ind w:firstLine="0"/>
        <w:rPr>
          <w:rFonts w:ascii="Cambria" w:hAnsi="Cambria"/>
          <w:bCs/>
          <w:sz w:val="24"/>
          <w:szCs w:val="24"/>
        </w:rPr>
      </w:pPr>
    </w:p>
    <w:p w14:paraId="15453AB4" w14:textId="393ABF07" w:rsidR="00452FA7" w:rsidRDefault="00452FA7" w:rsidP="00452FA7">
      <w:pPr>
        <w:pStyle w:val="Textkrper-Zeileneinzug"/>
        <w:numPr>
          <w:ilvl w:val="1"/>
          <w:numId w:val="10"/>
        </w:numPr>
        <w:ind w:left="425" w:hanging="426"/>
        <w:rPr>
          <w:rFonts w:ascii="Cambria" w:hAnsi="Cambria"/>
          <w:bCs/>
          <w:sz w:val="24"/>
          <w:szCs w:val="24"/>
        </w:rPr>
      </w:pPr>
      <w:r w:rsidRPr="00452FA7">
        <w:rPr>
          <w:rFonts w:ascii="Cambria" w:hAnsi="Cambria"/>
          <w:bCs/>
          <w:sz w:val="24"/>
          <w:szCs w:val="24"/>
        </w:rPr>
        <w:t>Wir haben gesehen, dass die Aussagen anderer eine sehr wichtige Wissensquelle für uns sind. Doch wir vertrauen den Urteilen mancher Menschen mehr als den Urteilen anderer. Dies wird im folgenden Fall deutlich. Lest ihn euch durch und kommentiert die Schlussfolgerung, die der Lehrer zieht: Zu welchen Fehlern und negativen Effekten kommt es dabei? </w:t>
      </w:r>
    </w:p>
    <w:p w14:paraId="1DBF46FD" w14:textId="77777777" w:rsidR="00452FA7" w:rsidRPr="005A597B" w:rsidRDefault="00452FA7" w:rsidP="00452FA7">
      <w:pPr>
        <w:pStyle w:val="Textkrper-Zeileneinzug"/>
        <w:ind w:left="425" w:firstLine="0"/>
        <w:rPr>
          <w:rFonts w:ascii="Cambria" w:hAnsi="Cambria"/>
          <w:bCs/>
        </w:rPr>
      </w:pPr>
    </w:p>
    <w:tbl>
      <w:tblPr>
        <w:tblW w:w="0" w:type="auto"/>
        <w:tblInd w:w="416" w:type="dxa"/>
        <w:tblCellMar>
          <w:top w:w="15" w:type="dxa"/>
          <w:left w:w="15" w:type="dxa"/>
          <w:bottom w:w="15" w:type="dxa"/>
          <w:right w:w="15" w:type="dxa"/>
        </w:tblCellMar>
        <w:tblLook w:val="04A0" w:firstRow="1" w:lastRow="0" w:firstColumn="1" w:lastColumn="0" w:noHBand="0" w:noVBand="1"/>
      </w:tblPr>
      <w:tblGrid>
        <w:gridCol w:w="8636"/>
      </w:tblGrid>
      <w:tr w:rsidR="00452FA7" w:rsidRPr="00452FA7" w14:paraId="7FABC305" w14:textId="77777777" w:rsidTr="00E67605">
        <w:tc>
          <w:tcPr>
            <w:tcW w:w="8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08F21" w14:textId="77777777" w:rsidR="00452FA7" w:rsidRPr="00452FA7" w:rsidRDefault="00452FA7" w:rsidP="00E67605">
            <w:pPr>
              <w:pStyle w:val="Textkrper-Zeileneinzug"/>
              <w:spacing w:after="80"/>
              <w:ind w:left="43" w:firstLine="0"/>
              <w:rPr>
                <w:rFonts w:ascii="Cambria" w:hAnsi="Cambria"/>
                <w:bCs/>
                <w:sz w:val="24"/>
                <w:szCs w:val="24"/>
              </w:rPr>
            </w:pPr>
            <w:r w:rsidRPr="00452FA7">
              <w:rPr>
                <w:rFonts w:ascii="Cambria" w:hAnsi="Cambria"/>
                <w:b/>
                <w:bCs/>
                <w:sz w:val="24"/>
                <w:szCs w:val="24"/>
              </w:rPr>
              <w:t>Der Konflikt auf der Kursfahrt </w:t>
            </w:r>
          </w:p>
          <w:p w14:paraId="5BAFBB28" w14:textId="0C557A8A" w:rsidR="00452FA7" w:rsidRPr="00452FA7" w:rsidRDefault="00452FA7" w:rsidP="00E67605">
            <w:pPr>
              <w:pStyle w:val="Textkrper-Zeileneinzug"/>
              <w:spacing w:after="80"/>
              <w:ind w:left="43" w:firstLine="0"/>
              <w:rPr>
                <w:rFonts w:ascii="Cambria" w:hAnsi="Cambria"/>
                <w:bCs/>
                <w:sz w:val="24"/>
                <w:szCs w:val="24"/>
              </w:rPr>
            </w:pPr>
            <w:r w:rsidRPr="00452FA7">
              <w:rPr>
                <w:rFonts w:ascii="Cambria" w:hAnsi="Cambria"/>
                <w:bCs/>
                <w:sz w:val="24"/>
                <w:szCs w:val="24"/>
              </w:rPr>
              <w:t xml:space="preserve">Die </w:t>
            </w:r>
            <w:proofErr w:type="spellStart"/>
            <w:proofErr w:type="gramStart"/>
            <w:r w:rsidRPr="00452FA7">
              <w:rPr>
                <w:rFonts w:ascii="Cambria" w:hAnsi="Cambria"/>
                <w:bCs/>
                <w:sz w:val="24"/>
                <w:szCs w:val="24"/>
              </w:rPr>
              <w:t>Schüler:innen</w:t>
            </w:r>
            <w:proofErr w:type="spellEnd"/>
            <w:proofErr w:type="gramEnd"/>
            <w:r w:rsidRPr="00452FA7">
              <w:rPr>
                <w:rFonts w:ascii="Cambria" w:hAnsi="Cambria"/>
                <w:bCs/>
                <w:sz w:val="24"/>
                <w:szCs w:val="24"/>
              </w:rPr>
              <w:t xml:space="preserve"> des Englisch-LKs sind auf Kursfahrt in Dublin. Dublin ist zwar für seine Brauereien bekannt, aber Alkoholkonsum ist auf der Kursfahrt natürlich verboten. Am letzten Abend findet der Englischlehrer des Kurses mehrere Flaschen Bier in Sarahs Zimmer. Er stellt sie zur Rede, aber Sarah streitet ab, das Bier gekauft zu haben. Der Lehrer fragt herum, ob jemand etwas über die Sache weiß. Die Mathelehrerin des Kurses äußert die starke Vermutung, dass Sarah das Bier gekauft hat, weil sie den Eindruck hat, dass Sarah oft unverantwortlich ist und sich gegen die Regeln sträubt. Der Englischlehrer nickt nachdenklich, als Tatjana sich meldet und berichtet, dass sie Sarahs Mitschülerin Mariko dabei beobachtet hat, wie diese das Bier in Sarahs Zimmer geschmuggelt hat. Der Englischlehrer winkt abgelenkt ab. Wie so oft nimmt er nicht wirklich ernst, was </w:t>
            </w:r>
            <w:proofErr w:type="spellStart"/>
            <w:proofErr w:type="gramStart"/>
            <w:r w:rsidRPr="00452FA7">
              <w:rPr>
                <w:rFonts w:ascii="Cambria" w:hAnsi="Cambria"/>
                <w:bCs/>
                <w:sz w:val="24"/>
                <w:szCs w:val="24"/>
              </w:rPr>
              <w:t>Schüler:innen</w:t>
            </w:r>
            <w:proofErr w:type="spellEnd"/>
            <w:proofErr w:type="gramEnd"/>
            <w:r w:rsidRPr="00452FA7">
              <w:rPr>
                <w:rFonts w:ascii="Cambria" w:hAnsi="Cambria"/>
                <w:bCs/>
                <w:sz w:val="24"/>
                <w:szCs w:val="24"/>
              </w:rPr>
              <w:t xml:space="preserve"> sagen. Ohne Tatjanas Beitrag zu kommentieren, wendet er sich an die Mathelehrerin und sagt: </w:t>
            </w:r>
            <w:r w:rsidR="00E67605">
              <w:rPr>
                <w:rFonts w:ascii="Cambria" w:hAnsi="Cambria"/>
                <w:bCs/>
                <w:sz w:val="24"/>
                <w:szCs w:val="24"/>
              </w:rPr>
              <w:t>„</w:t>
            </w:r>
            <w:r w:rsidRPr="00452FA7">
              <w:rPr>
                <w:rFonts w:ascii="Cambria" w:hAnsi="Cambria"/>
                <w:bCs/>
                <w:sz w:val="24"/>
                <w:szCs w:val="24"/>
              </w:rPr>
              <w:t>Du hast recht, es war sicher Sarah.</w:t>
            </w:r>
            <w:r w:rsidR="00E67605">
              <w:rPr>
                <w:rFonts w:ascii="Cambria" w:hAnsi="Cambria"/>
                <w:bCs/>
                <w:sz w:val="24"/>
                <w:szCs w:val="24"/>
              </w:rPr>
              <w:t>“</w:t>
            </w:r>
          </w:p>
        </w:tc>
      </w:tr>
    </w:tbl>
    <w:p w14:paraId="7B65A0AE" w14:textId="48496407" w:rsidR="00452FA7" w:rsidRPr="005A597B" w:rsidRDefault="00452FA7" w:rsidP="00452FA7">
      <w:pPr>
        <w:pStyle w:val="Textkrper-Zeileneinzug"/>
        <w:spacing w:after="80"/>
        <w:rPr>
          <w:rFonts w:ascii="Cambria" w:hAnsi="Cambria"/>
          <w:bCs/>
        </w:rPr>
      </w:pPr>
    </w:p>
    <w:p w14:paraId="6127A09C" w14:textId="10848A79" w:rsidR="00452FA7" w:rsidRDefault="00452FA7" w:rsidP="002739D7">
      <w:pPr>
        <w:pStyle w:val="Textkrper-Zeileneinzug"/>
        <w:numPr>
          <w:ilvl w:val="1"/>
          <w:numId w:val="10"/>
        </w:numPr>
        <w:spacing w:after="80"/>
        <w:ind w:left="425" w:hanging="425"/>
        <w:rPr>
          <w:rFonts w:ascii="Cambria" w:hAnsi="Cambria"/>
          <w:bCs/>
          <w:sz w:val="24"/>
          <w:szCs w:val="24"/>
        </w:rPr>
      </w:pPr>
      <w:r w:rsidRPr="00452FA7">
        <w:rPr>
          <w:rFonts w:ascii="Cambria" w:hAnsi="Cambria"/>
          <w:bCs/>
          <w:sz w:val="24"/>
          <w:szCs w:val="24"/>
        </w:rPr>
        <w:t xml:space="preserve">Die Philosophin Miranda Fricker hat in einem einflussreichen Buch von 2007 den Begriff der testimonialen Ungerechtigkeit entwickelt. Lest den folgenden Textauszug von </w:t>
      </w:r>
      <w:proofErr w:type="spellStart"/>
      <w:r w:rsidRPr="00452FA7">
        <w:rPr>
          <w:rFonts w:ascii="Cambria" w:hAnsi="Cambria"/>
          <w:bCs/>
          <w:sz w:val="24"/>
          <w:szCs w:val="24"/>
        </w:rPr>
        <w:t>Huseyfe</w:t>
      </w:r>
      <w:proofErr w:type="spellEnd"/>
      <w:r w:rsidRPr="00452FA7">
        <w:rPr>
          <w:rFonts w:ascii="Cambria" w:hAnsi="Cambria"/>
          <w:bCs/>
          <w:sz w:val="24"/>
          <w:szCs w:val="24"/>
        </w:rPr>
        <w:t xml:space="preserve"> Demirtas, in dem dieser Begriff erklärt und eingeordnet wird. Formuliert mit Hilfe des Textes Definitionen von </w:t>
      </w:r>
      <w:proofErr w:type="spellStart"/>
      <w:r w:rsidRPr="00452FA7">
        <w:rPr>
          <w:rFonts w:ascii="Cambria" w:hAnsi="Cambria"/>
          <w:bCs/>
          <w:sz w:val="24"/>
          <w:szCs w:val="24"/>
        </w:rPr>
        <w:t>testimonialer</w:t>
      </w:r>
      <w:proofErr w:type="spellEnd"/>
      <w:r w:rsidRPr="00452FA7">
        <w:rPr>
          <w:rFonts w:ascii="Cambria" w:hAnsi="Cambria"/>
          <w:bCs/>
          <w:sz w:val="24"/>
          <w:szCs w:val="24"/>
        </w:rPr>
        <w:t xml:space="preserve"> Ungerechtigkeit und der weiteren hier aufgelisteten Begriffe. Notiert dazu jeweils ein eigenes Beispiel. </w:t>
      </w:r>
    </w:p>
    <w:p w14:paraId="5E7A8D45" w14:textId="21BA000E" w:rsidR="00452FA7" w:rsidRDefault="00452FA7" w:rsidP="002739D7">
      <w:pPr>
        <w:pStyle w:val="Textkrper-Zeileneinzug"/>
        <w:numPr>
          <w:ilvl w:val="1"/>
          <w:numId w:val="10"/>
        </w:numPr>
        <w:spacing w:after="80"/>
        <w:ind w:left="425" w:hanging="425"/>
        <w:rPr>
          <w:rFonts w:ascii="Cambria" w:hAnsi="Cambria"/>
          <w:bCs/>
          <w:sz w:val="24"/>
          <w:szCs w:val="24"/>
        </w:rPr>
      </w:pPr>
      <w:r w:rsidRPr="00452FA7">
        <w:rPr>
          <w:rFonts w:ascii="Cambria" w:hAnsi="Cambria"/>
          <w:bCs/>
          <w:sz w:val="24"/>
          <w:szCs w:val="24"/>
        </w:rPr>
        <w:t>Wendet die</w:t>
      </w:r>
      <w:r w:rsidR="005A597B">
        <w:rPr>
          <w:rFonts w:ascii="Cambria" w:hAnsi="Cambria"/>
          <w:bCs/>
          <w:sz w:val="24"/>
          <w:szCs w:val="24"/>
        </w:rPr>
        <w:t xml:space="preserve"> </w:t>
      </w:r>
      <w:r w:rsidRPr="00452FA7">
        <w:rPr>
          <w:rFonts w:ascii="Cambria" w:hAnsi="Cambria"/>
          <w:bCs/>
          <w:sz w:val="24"/>
          <w:szCs w:val="24"/>
        </w:rPr>
        <w:t>Begriffe</w:t>
      </w:r>
      <w:r w:rsidR="005A597B">
        <w:rPr>
          <w:rFonts w:ascii="Cambria" w:hAnsi="Cambria"/>
          <w:bCs/>
          <w:sz w:val="24"/>
          <w:szCs w:val="24"/>
        </w:rPr>
        <w:t>, sofern sie passen,</w:t>
      </w:r>
      <w:r w:rsidRPr="00452FA7">
        <w:rPr>
          <w:rFonts w:ascii="Cambria" w:hAnsi="Cambria"/>
          <w:bCs/>
          <w:sz w:val="24"/>
          <w:szCs w:val="24"/>
        </w:rPr>
        <w:t xml:space="preserve"> auf das Fallbeispiel </w:t>
      </w:r>
      <w:r w:rsidR="00E67605">
        <w:rPr>
          <w:rFonts w:ascii="Cambria" w:hAnsi="Cambria"/>
          <w:bCs/>
          <w:sz w:val="24"/>
          <w:szCs w:val="24"/>
        </w:rPr>
        <w:t>„</w:t>
      </w:r>
      <w:r w:rsidRPr="00452FA7">
        <w:rPr>
          <w:rFonts w:ascii="Cambria" w:hAnsi="Cambria"/>
          <w:bCs/>
          <w:sz w:val="24"/>
          <w:szCs w:val="24"/>
        </w:rPr>
        <w:t>Der Konflikt auf der Kursfahrt</w:t>
      </w:r>
      <w:r w:rsidR="00E67605">
        <w:rPr>
          <w:rFonts w:ascii="Cambria" w:hAnsi="Cambria"/>
          <w:bCs/>
          <w:sz w:val="24"/>
          <w:szCs w:val="24"/>
        </w:rPr>
        <w:t>“</w:t>
      </w:r>
      <w:r w:rsidRPr="00452FA7">
        <w:rPr>
          <w:rFonts w:ascii="Cambria" w:hAnsi="Cambria"/>
          <w:bCs/>
          <w:sz w:val="24"/>
          <w:szCs w:val="24"/>
        </w:rPr>
        <w:t xml:space="preserve"> an und analysiert, zu welchen Fehlern und negativen Effekten es nach Frickers Theorie kommt. </w:t>
      </w:r>
    </w:p>
    <w:p w14:paraId="2EA91FD3" w14:textId="77777777" w:rsidR="00E67605" w:rsidRPr="005A597B" w:rsidRDefault="00E67605" w:rsidP="00E62FDF">
      <w:pPr>
        <w:pStyle w:val="Textkrper-Zeileneinzug"/>
        <w:ind w:left="425" w:firstLine="0"/>
        <w:rPr>
          <w:rFonts w:ascii="Cambria" w:hAnsi="Cambria"/>
          <w:bCs/>
        </w:rPr>
      </w:pPr>
    </w:p>
    <w:p w14:paraId="385753B3" w14:textId="77777777" w:rsidR="00545DE3" w:rsidRPr="00545DE3" w:rsidRDefault="00545DE3" w:rsidP="00545DE3">
      <w:pPr>
        <w:pStyle w:val="Textkrper-Zeileneinzug"/>
        <w:pBdr>
          <w:top w:val="single" w:sz="4" w:space="1" w:color="auto"/>
          <w:left w:val="single" w:sz="4" w:space="0" w:color="auto"/>
          <w:bottom w:val="single" w:sz="4" w:space="1" w:color="auto"/>
          <w:right w:val="single" w:sz="4" w:space="4" w:color="auto"/>
        </w:pBdr>
        <w:ind w:firstLine="0"/>
        <w:rPr>
          <w:rFonts w:ascii="Cambria" w:hAnsi="Cambria"/>
          <w:bCs/>
          <w:i/>
          <w:iCs/>
          <w:sz w:val="4"/>
          <w:szCs w:val="4"/>
        </w:rPr>
      </w:pPr>
    </w:p>
    <w:p w14:paraId="1E8A77D8" w14:textId="2D2CAB65" w:rsidR="00452FA7" w:rsidRPr="00452FA7" w:rsidRDefault="005A597B" w:rsidP="00545DE3">
      <w:pPr>
        <w:pStyle w:val="Textkrper-Zeileneinzug"/>
        <w:pBdr>
          <w:top w:val="single" w:sz="4" w:space="1" w:color="auto"/>
          <w:left w:val="single" w:sz="4" w:space="0" w:color="auto"/>
          <w:bottom w:val="single" w:sz="4" w:space="1" w:color="auto"/>
          <w:right w:val="single" w:sz="4" w:space="4" w:color="auto"/>
        </w:pBdr>
        <w:ind w:firstLine="0"/>
        <w:rPr>
          <w:rFonts w:ascii="Cambria" w:hAnsi="Cambria"/>
          <w:bCs/>
          <w:sz w:val="24"/>
          <w:szCs w:val="24"/>
        </w:rPr>
      </w:pPr>
      <w:r>
        <w:rPr>
          <w:rFonts w:ascii="Cambria" w:hAnsi="Cambria"/>
          <w:bCs/>
          <w:i/>
          <w:iCs/>
          <w:sz w:val="24"/>
          <w:szCs w:val="24"/>
        </w:rPr>
        <w:t xml:space="preserve"> </w:t>
      </w:r>
      <w:r w:rsidR="00452FA7" w:rsidRPr="00452FA7">
        <w:rPr>
          <w:rFonts w:ascii="Cambria" w:hAnsi="Cambria"/>
          <w:bCs/>
          <w:i/>
          <w:iCs/>
          <w:sz w:val="24"/>
          <w:szCs w:val="24"/>
        </w:rPr>
        <w:t>Epistemische Ungerechtigkeit</w:t>
      </w:r>
    </w:p>
    <w:p w14:paraId="412462E6" w14:textId="77777777" w:rsidR="00452FA7" w:rsidRPr="00452FA7" w:rsidRDefault="00452FA7" w:rsidP="00545DE3">
      <w:pPr>
        <w:pStyle w:val="Textkrper-Zeileneinzug"/>
        <w:pBdr>
          <w:top w:val="single" w:sz="4" w:space="1" w:color="auto"/>
          <w:left w:val="single" w:sz="4" w:space="0" w:color="auto"/>
          <w:bottom w:val="single" w:sz="4" w:space="1" w:color="auto"/>
          <w:right w:val="single" w:sz="4" w:space="4" w:color="auto"/>
        </w:pBdr>
        <w:rPr>
          <w:rFonts w:ascii="Cambria" w:hAnsi="Cambria"/>
          <w:bCs/>
          <w:sz w:val="24"/>
          <w:szCs w:val="24"/>
        </w:rPr>
      </w:pPr>
    </w:p>
    <w:p w14:paraId="2148D2D9" w14:textId="2936B905" w:rsidR="00452FA7" w:rsidRDefault="00452FA7" w:rsidP="00545DE3">
      <w:pPr>
        <w:pStyle w:val="Textkrper-Zeileneinzug"/>
        <w:pBdr>
          <w:top w:val="single" w:sz="4" w:space="1" w:color="auto"/>
          <w:left w:val="single" w:sz="4" w:space="0" w:color="auto"/>
          <w:bottom w:val="single" w:sz="4" w:space="1" w:color="auto"/>
          <w:right w:val="single" w:sz="4" w:space="4" w:color="auto"/>
        </w:pBdr>
        <w:ind w:firstLine="426"/>
        <w:rPr>
          <w:rFonts w:ascii="Cambria" w:hAnsi="Cambria"/>
          <w:bCs/>
          <w:sz w:val="24"/>
          <w:szCs w:val="24"/>
        </w:rPr>
      </w:pPr>
      <w:r w:rsidRPr="00452FA7">
        <w:rPr>
          <w:rFonts w:ascii="Cambria" w:hAnsi="Cambria"/>
          <w:bCs/>
          <w:sz w:val="24"/>
          <w:szCs w:val="24"/>
        </w:rPr>
        <w:t>Definition: </w:t>
      </w:r>
    </w:p>
    <w:p w14:paraId="3364C6B7" w14:textId="77777777" w:rsidR="00E67605" w:rsidRPr="00452FA7" w:rsidRDefault="00E67605" w:rsidP="00545DE3">
      <w:pPr>
        <w:pStyle w:val="Textkrper-Zeileneinzug"/>
        <w:pBdr>
          <w:top w:val="single" w:sz="4" w:space="1" w:color="auto"/>
          <w:left w:val="single" w:sz="4" w:space="0" w:color="auto"/>
          <w:bottom w:val="single" w:sz="4" w:space="1" w:color="auto"/>
          <w:right w:val="single" w:sz="4" w:space="4" w:color="auto"/>
        </w:pBdr>
        <w:ind w:firstLine="426"/>
        <w:rPr>
          <w:rFonts w:ascii="Cambria" w:hAnsi="Cambria"/>
          <w:bCs/>
          <w:sz w:val="24"/>
          <w:szCs w:val="24"/>
        </w:rPr>
      </w:pPr>
    </w:p>
    <w:p w14:paraId="01CD97BE" w14:textId="34DE46B7" w:rsidR="00452FA7" w:rsidRDefault="00452FA7" w:rsidP="00545DE3">
      <w:pPr>
        <w:pStyle w:val="Textkrper-Zeileneinzug"/>
        <w:pBdr>
          <w:top w:val="single" w:sz="4" w:space="1" w:color="auto"/>
          <w:left w:val="single" w:sz="4" w:space="0" w:color="auto"/>
          <w:bottom w:val="single" w:sz="4" w:space="1" w:color="auto"/>
          <w:right w:val="single" w:sz="4" w:space="4" w:color="auto"/>
        </w:pBdr>
        <w:ind w:firstLine="426"/>
        <w:rPr>
          <w:rFonts w:ascii="Cambria" w:hAnsi="Cambria"/>
          <w:bCs/>
          <w:sz w:val="24"/>
          <w:szCs w:val="24"/>
        </w:rPr>
      </w:pPr>
      <w:r w:rsidRPr="00452FA7">
        <w:rPr>
          <w:rFonts w:ascii="Cambria" w:hAnsi="Cambria"/>
          <w:bCs/>
          <w:sz w:val="24"/>
          <w:szCs w:val="24"/>
        </w:rPr>
        <w:t>Beispiel: </w:t>
      </w:r>
    </w:p>
    <w:p w14:paraId="4E4BBD03" w14:textId="77777777" w:rsidR="002739D7" w:rsidRDefault="002739D7" w:rsidP="00545DE3">
      <w:pPr>
        <w:pStyle w:val="Textkrper-Zeileneinzug"/>
        <w:pBdr>
          <w:top w:val="single" w:sz="4" w:space="1" w:color="auto"/>
          <w:left w:val="single" w:sz="4" w:space="0" w:color="auto"/>
          <w:bottom w:val="single" w:sz="4" w:space="1" w:color="auto"/>
          <w:right w:val="single" w:sz="4" w:space="4" w:color="auto"/>
        </w:pBdr>
        <w:ind w:firstLine="426"/>
        <w:rPr>
          <w:rFonts w:ascii="Cambria" w:hAnsi="Cambria"/>
          <w:bCs/>
          <w:sz w:val="24"/>
          <w:szCs w:val="24"/>
        </w:rPr>
      </w:pPr>
    </w:p>
    <w:p w14:paraId="497A3416" w14:textId="2C03E719" w:rsidR="00E67605" w:rsidRDefault="00E67605" w:rsidP="00E67605">
      <w:pPr>
        <w:pStyle w:val="Textkrper-Zeileneinzug"/>
        <w:ind w:firstLine="0"/>
        <w:rPr>
          <w:rFonts w:ascii="Cambria" w:hAnsi="Cambria"/>
          <w:bCs/>
          <w:sz w:val="24"/>
          <w:szCs w:val="24"/>
        </w:rPr>
      </w:pPr>
    </w:p>
    <w:p w14:paraId="2CC56E7E" w14:textId="77777777" w:rsidR="005A597B" w:rsidRDefault="005A597B" w:rsidP="00E67605">
      <w:pPr>
        <w:pStyle w:val="Textkrper-Zeileneinzug"/>
        <w:ind w:firstLine="0"/>
        <w:rPr>
          <w:rFonts w:ascii="Cambria" w:hAnsi="Cambria"/>
          <w:bCs/>
          <w:sz w:val="24"/>
          <w:szCs w:val="24"/>
        </w:rPr>
      </w:pPr>
    </w:p>
    <w:p w14:paraId="6FD071D8" w14:textId="77777777" w:rsidR="00545DE3" w:rsidRPr="00E62FDF" w:rsidRDefault="00545DE3" w:rsidP="00E67605">
      <w:pPr>
        <w:pStyle w:val="Textkrper-Zeileneinzug"/>
        <w:ind w:firstLine="0"/>
        <w:rPr>
          <w:rFonts w:ascii="Cambria" w:hAnsi="Cambria"/>
          <w:bCs/>
          <w:sz w:val="24"/>
          <w:szCs w:val="24"/>
        </w:rPr>
      </w:pPr>
    </w:p>
    <w:p w14:paraId="0C6E5B8A" w14:textId="77777777" w:rsidR="00545DE3" w:rsidRPr="00545DE3" w:rsidRDefault="00545DE3" w:rsidP="00E67605">
      <w:pPr>
        <w:pStyle w:val="Textkrper-Zeileneinzug"/>
        <w:pBdr>
          <w:top w:val="single" w:sz="4" w:space="1" w:color="auto"/>
          <w:left w:val="single" w:sz="4" w:space="4" w:color="auto"/>
          <w:bottom w:val="single" w:sz="4" w:space="1" w:color="auto"/>
          <w:right w:val="single" w:sz="4" w:space="4" w:color="auto"/>
        </w:pBdr>
        <w:ind w:firstLine="0"/>
        <w:rPr>
          <w:rFonts w:ascii="Cambria" w:hAnsi="Cambria"/>
          <w:bCs/>
          <w:i/>
          <w:iCs/>
          <w:sz w:val="4"/>
          <w:szCs w:val="4"/>
        </w:rPr>
      </w:pPr>
    </w:p>
    <w:p w14:paraId="6FFF7CA1" w14:textId="4B224FB9" w:rsidR="00452FA7" w:rsidRPr="00452FA7" w:rsidRDefault="005A597B" w:rsidP="00E67605">
      <w:pPr>
        <w:pStyle w:val="Textkrper-Zeileneinzug"/>
        <w:pBdr>
          <w:top w:val="single" w:sz="4" w:space="1" w:color="auto"/>
          <w:left w:val="single" w:sz="4" w:space="4" w:color="auto"/>
          <w:bottom w:val="single" w:sz="4" w:space="1" w:color="auto"/>
          <w:right w:val="single" w:sz="4" w:space="4" w:color="auto"/>
        </w:pBdr>
        <w:ind w:firstLine="0"/>
        <w:rPr>
          <w:rFonts w:ascii="Cambria" w:hAnsi="Cambria"/>
          <w:bCs/>
          <w:sz w:val="24"/>
          <w:szCs w:val="24"/>
        </w:rPr>
      </w:pPr>
      <w:r>
        <w:rPr>
          <w:rFonts w:ascii="Cambria" w:hAnsi="Cambria"/>
          <w:bCs/>
          <w:i/>
          <w:iCs/>
          <w:sz w:val="24"/>
          <w:szCs w:val="24"/>
        </w:rPr>
        <w:t xml:space="preserve"> </w:t>
      </w:r>
      <w:r w:rsidR="00452FA7" w:rsidRPr="00452FA7">
        <w:rPr>
          <w:rFonts w:ascii="Cambria" w:hAnsi="Cambria"/>
          <w:bCs/>
          <w:i/>
          <w:iCs/>
          <w:sz w:val="24"/>
          <w:szCs w:val="24"/>
        </w:rPr>
        <w:t>Testimoniale Ungerechtigkeit </w:t>
      </w:r>
    </w:p>
    <w:p w14:paraId="375D3023" w14:textId="77777777" w:rsidR="00452FA7" w:rsidRPr="00452FA7" w:rsidRDefault="00452FA7" w:rsidP="00E67605">
      <w:pPr>
        <w:pStyle w:val="Textkrper-Zeileneinzug"/>
        <w:pBdr>
          <w:top w:val="single" w:sz="4" w:space="1" w:color="auto"/>
          <w:left w:val="single" w:sz="4" w:space="4" w:color="auto"/>
          <w:bottom w:val="single" w:sz="4" w:space="1" w:color="auto"/>
          <w:right w:val="single" w:sz="4" w:space="4" w:color="auto"/>
        </w:pBdr>
        <w:rPr>
          <w:rFonts w:ascii="Cambria" w:hAnsi="Cambria"/>
          <w:bCs/>
          <w:sz w:val="24"/>
          <w:szCs w:val="24"/>
        </w:rPr>
      </w:pPr>
    </w:p>
    <w:p w14:paraId="0D0C8E1A" w14:textId="77777777" w:rsidR="00452FA7" w:rsidRPr="00452FA7" w:rsidRDefault="00452FA7" w:rsidP="00E62FDF">
      <w:pPr>
        <w:pStyle w:val="Textkrper-Zeileneinzug"/>
        <w:pBdr>
          <w:top w:val="single" w:sz="4" w:space="1" w:color="auto"/>
          <w:left w:val="single" w:sz="4" w:space="4" w:color="auto"/>
          <w:bottom w:val="single" w:sz="4" w:space="1" w:color="auto"/>
          <w:right w:val="single" w:sz="4" w:space="4" w:color="auto"/>
        </w:pBdr>
        <w:ind w:firstLine="426"/>
        <w:rPr>
          <w:rFonts w:ascii="Cambria" w:hAnsi="Cambria"/>
          <w:bCs/>
          <w:sz w:val="24"/>
          <w:szCs w:val="24"/>
        </w:rPr>
      </w:pPr>
      <w:r w:rsidRPr="00452FA7">
        <w:rPr>
          <w:rFonts w:ascii="Cambria" w:hAnsi="Cambria"/>
          <w:bCs/>
          <w:sz w:val="24"/>
          <w:szCs w:val="24"/>
        </w:rPr>
        <w:t>Definition: </w:t>
      </w:r>
    </w:p>
    <w:p w14:paraId="35B437B0" w14:textId="77777777" w:rsidR="00452FA7" w:rsidRPr="00452FA7" w:rsidRDefault="00452FA7" w:rsidP="00E62FDF">
      <w:pPr>
        <w:pStyle w:val="Textkrper-Zeileneinzug"/>
        <w:pBdr>
          <w:top w:val="single" w:sz="4" w:space="1" w:color="auto"/>
          <w:left w:val="single" w:sz="4" w:space="4" w:color="auto"/>
          <w:bottom w:val="single" w:sz="4" w:space="1" w:color="auto"/>
          <w:right w:val="single" w:sz="4" w:space="4" w:color="auto"/>
        </w:pBdr>
        <w:ind w:firstLine="426"/>
        <w:rPr>
          <w:rFonts w:ascii="Cambria" w:hAnsi="Cambria"/>
          <w:bCs/>
          <w:sz w:val="24"/>
          <w:szCs w:val="24"/>
        </w:rPr>
      </w:pPr>
    </w:p>
    <w:p w14:paraId="5DC93646" w14:textId="702D11D9" w:rsidR="00452FA7" w:rsidRDefault="00452FA7" w:rsidP="00E62FDF">
      <w:pPr>
        <w:pStyle w:val="Textkrper-Zeileneinzug"/>
        <w:pBdr>
          <w:top w:val="single" w:sz="4" w:space="1" w:color="auto"/>
          <w:left w:val="single" w:sz="4" w:space="4" w:color="auto"/>
          <w:bottom w:val="single" w:sz="4" w:space="1" w:color="auto"/>
          <w:right w:val="single" w:sz="4" w:space="4" w:color="auto"/>
        </w:pBdr>
        <w:ind w:firstLine="426"/>
        <w:rPr>
          <w:rFonts w:ascii="Cambria" w:hAnsi="Cambria"/>
          <w:bCs/>
          <w:sz w:val="24"/>
          <w:szCs w:val="24"/>
        </w:rPr>
      </w:pPr>
      <w:r w:rsidRPr="00452FA7">
        <w:rPr>
          <w:rFonts w:ascii="Cambria" w:hAnsi="Cambria"/>
          <w:bCs/>
          <w:sz w:val="24"/>
          <w:szCs w:val="24"/>
        </w:rPr>
        <w:t>Beispiel: </w:t>
      </w:r>
    </w:p>
    <w:p w14:paraId="0C129437" w14:textId="77777777" w:rsidR="00E67605" w:rsidRPr="00452FA7" w:rsidRDefault="00E67605" w:rsidP="00E67605">
      <w:pPr>
        <w:pStyle w:val="Textkrper-Zeileneinzug"/>
        <w:pBdr>
          <w:top w:val="single" w:sz="4" w:space="1" w:color="auto"/>
          <w:left w:val="single" w:sz="4" w:space="4" w:color="auto"/>
          <w:bottom w:val="single" w:sz="4" w:space="1" w:color="auto"/>
          <w:right w:val="single" w:sz="4" w:space="4" w:color="auto"/>
        </w:pBdr>
        <w:ind w:firstLine="0"/>
        <w:rPr>
          <w:rFonts w:ascii="Cambria" w:hAnsi="Cambria"/>
          <w:bCs/>
          <w:sz w:val="24"/>
          <w:szCs w:val="24"/>
        </w:rPr>
      </w:pPr>
    </w:p>
    <w:p w14:paraId="0FE9C00B" w14:textId="77777777" w:rsidR="00E62FDF" w:rsidRDefault="00E62FDF" w:rsidP="00E67605">
      <w:pPr>
        <w:pStyle w:val="Textkrper-Zeileneinzug"/>
        <w:rPr>
          <w:rFonts w:ascii="Cambria" w:hAnsi="Cambria"/>
          <w:bCs/>
          <w:i/>
          <w:iCs/>
          <w:sz w:val="24"/>
          <w:szCs w:val="24"/>
        </w:rPr>
      </w:pPr>
    </w:p>
    <w:p w14:paraId="7414DC56" w14:textId="77777777" w:rsidR="00545DE3" w:rsidRPr="00545DE3" w:rsidRDefault="00545DE3" w:rsidP="00E67605">
      <w:pPr>
        <w:pStyle w:val="Textkrper-Zeileneinzug"/>
        <w:pBdr>
          <w:top w:val="single" w:sz="4" w:space="1" w:color="auto"/>
          <w:left w:val="single" w:sz="4" w:space="4" w:color="auto"/>
          <w:bottom w:val="single" w:sz="4" w:space="1" w:color="auto"/>
          <w:right w:val="single" w:sz="4" w:space="4" w:color="auto"/>
        </w:pBdr>
        <w:ind w:firstLine="0"/>
        <w:rPr>
          <w:rFonts w:ascii="Cambria" w:hAnsi="Cambria"/>
          <w:bCs/>
          <w:i/>
          <w:iCs/>
          <w:sz w:val="4"/>
          <w:szCs w:val="4"/>
        </w:rPr>
      </w:pPr>
    </w:p>
    <w:p w14:paraId="65BF2DEE" w14:textId="7E5938DB" w:rsidR="00452FA7" w:rsidRPr="00452FA7" w:rsidRDefault="005A597B" w:rsidP="00E67605">
      <w:pPr>
        <w:pStyle w:val="Textkrper-Zeileneinzug"/>
        <w:pBdr>
          <w:top w:val="single" w:sz="4" w:space="1" w:color="auto"/>
          <w:left w:val="single" w:sz="4" w:space="4" w:color="auto"/>
          <w:bottom w:val="single" w:sz="4" w:space="1" w:color="auto"/>
          <w:right w:val="single" w:sz="4" w:space="4" w:color="auto"/>
        </w:pBdr>
        <w:ind w:firstLine="0"/>
        <w:rPr>
          <w:rFonts w:ascii="Cambria" w:hAnsi="Cambria"/>
          <w:bCs/>
          <w:sz w:val="24"/>
          <w:szCs w:val="24"/>
        </w:rPr>
      </w:pPr>
      <w:r>
        <w:rPr>
          <w:rFonts w:ascii="Cambria" w:hAnsi="Cambria"/>
          <w:bCs/>
          <w:i/>
          <w:iCs/>
          <w:sz w:val="24"/>
          <w:szCs w:val="24"/>
        </w:rPr>
        <w:t xml:space="preserve"> </w:t>
      </w:r>
      <w:r w:rsidR="00452FA7" w:rsidRPr="00452FA7">
        <w:rPr>
          <w:rFonts w:ascii="Cambria" w:hAnsi="Cambria"/>
          <w:bCs/>
          <w:i/>
          <w:iCs/>
          <w:sz w:val="24"/>
          <w:szCs w:val="24"/>
        </w:rPr>
        <w:t>Testimoniale Ruhigstellung </w:t>
      </w:r>
    </w:p>
    <w:p w14:paraId="65AC478F" w14:textId="77777777" w:rsidR="00E67605" w:rsidRDefault="00E67605" w:rsidP="00E67605">
      <w:pPr>
        <w:pStyle w:val="Textkrper-Zeileneinzug"/>
        <w:pBdr>
          <w:top w:val="single" w:sz="4" w:space="1" w:color="auto"/>
          <w:left w:val="single" w:sz="4" w:space="4" w:color="auto"/>
          <w:bottom w:val="single" w:sz="4" w:space="1" w:color="auto"/>
          <w:right w:val="single" w:sz="4" w:space="4" w:color="auto"/>
        </w:pBdr>
        <w:ind w:firstLine="0"/>
        <w:rPr>
          <w:rFonts w:ascii="Cambria" w:hAnsi="Cambria"/>
          <w:bCs/>
          <w:sz w:val="24"/>
          <w:szCs w:val="24"/>
        </w:rPr>
      </w:pPr>
    </w:p>
    <w:p w14:paraId="4EC5498B" w14:textId="33BC9BA8" w:rsidR="00452FA7" w:rsidRPr="00452FA7" w:rsidRDefault="00452FA7" w:rsidP="00E62FDF">
      <w:pPr>
        <w:pStyle w:val="Textkrper-Zeileneinzug"/>
        <w:pBdr>
          <w:top w:val="single" w:sz="4" w:space="1" w:color="auto"/>
          <w:left w:val="single" w:sz="4" w:space="4" w:color="auto"/>
          <w:bottom w:val="single" w:sz="4" w:space="1" w:color="auto"/>
          <w:right w:val="single" w:sz="4" w:space="4" w:color="auto"/>
        </w:pBdr>
        <w:ind w:firstLine="426"/>
        <w:rPr>
          <w:rFonts w:ascii="Cambria" w:hAnsi="Cambria"/>
          <w:bCs/>
          <w:sz w:val="24"/>
          <w:szCs w:val="24"/>
        </w:rPr>
      </w:pPr>
      <w:r w:rsidRPr="00452FA7">
        <w:rPr>
          <w:rFonts w:ascii="Cambria" w:hAnsi="Cambria"/>
          <w:bCs/>
          <w:sz w:val="24"/>
          <w:szCs w:val="24"/>
        </w:rPr>
        <w:t>Definition: </w:t>
      </w:r>
    </w:p>
    <w:p w14:paraId="1BCC3D86" w14:textId="77777777" w:rsidR="00E67605" w:rsidRDefault="00E67605" w:rsidP="00E62FDF">
      <w:pPr>
        <w:pStyle w:val="Textkrper-Zeileneinzug"/>
        <w:pBdr>
          <w:top w:val="single" w:sz="4" w:space="1" w:color="auto"/>
          <w:left w:val="single" w:sz="4" w:space="4" w:color="auto"/>
          <w:bottom w:val="single" w:sz="4" w:space="1" w:color="auto"/>
          <w:right w:val="single" w:sz="4" w:space="4" w:color="auto"/>
        </w:pBdr>
        <w:ind w:firstLine="426"/>
        <w:rPr>
          <w:rFonts w:ascii="Cambria" w:hAnsi="Cambria"/>
          <w:bCs/>
          <w:sz w:val="24"/>
          <w:szCs w:val="24"/>
        </w:rPr>
      </w:pPr>
    </w:p>
    <w:p w14:paraId="6C5FC2A3" w14:textId="7C264DDA" w:rsidR="00452FA7" w:rsidRDefault="00452FA7" w:rsidP="00E62FDF">
      <w:pPr>
        <w:pStyle w:val="Textkrper-Zeileneinzug"/>
        <w:pBdr>
          <w:top w:val="single" w:sz="4" w:space="1" w:color="auto"/>
          <w:left w:val="single" w:sz="4" w:space="4" w:color="auto"/>
          <w:bottom w:val="single" w:sz="4" w:space="1" w:color="auto"/>
          <w:right w:val="single" w:sz="4" w:space="4" w:color="auto"/>
        </w:pBdr>
        <w:ind w:firstLine="426"/>
        <w:rPr>
          <w:rFonts w:ascii="Cambria" w:hAnsi="Cambria"/>
          <w:bCs/>
          <w:sz w:val="24"/>
          <w:szCs w:val="24"/>
        </w:rPr>
      </w:pPr>
      <w:r w:rsidRPr="00452FA7">
        <w:rPr>
          <w:rFonts w:ascii="Cambria" w:hAnsi="Cambria"/>
          <w:bCs/>
          <w:sz w:val="24"/>
          <w:szCs w:val="24"/>
        </w:rPr>
        <w:t>Beispiel: </w:t>
      </w:r>
    </w:p>
    <w:p w14:paraId="648591AA" w14:textId="77777777" w:rsidR="00E67605" w:rsidRPr="00452FA7" w:rsidRDefault="00E67605" w:rsidP="00E67605">
      <w:pPr>
        <w:pStyle w:val="Textkrper-Zeileneinzug"/>
        <w:pBdr>
          <w:top w:val="single" w:sz="4" w:space="1" w:color="auto"/>
          <w:left w:val="single" w:sz="4" w:space="4" w:color="auto"/>
          <w:bottom w:val="single" w:sz="4" w:space="1" w:color="auto"/>
          <w:right w:val="single" w:sz="4" w:space="4" w:color="auto"/>
        </w:pBdr>
        <w:ind w:firstLine="0"/>
        <w:rPr>
          <w:rFonts w:ascii="Cambria" w:hAnsi="Cambria"/>
          <w:bCs/>
          <w:sz w:val="24"/>
          <w:szCs w:val="24"/>
        </w:rPr>
      </w:pPr>
    </w:p>
    <w:p w14:paraId="6514A31F" w14:textId="77777777" w:rsidR="00E62FDF" w:rsidRDefault="00E62FDF" w:rsidP="00E67605">
      <w:pPr>
        <w:pStyle w:val="Textkrper-Zeileneinzug"/>
        <w:ind w:firstLine="0"/>
        <w:rPr>
          <w:rFonts w:ascii="Cambria" w:hAnsi="Cambria"/>
          <w:bCs/>
          <w:i/>
          <w:iCs/>
          <w:sz w:val="24"/>
          <w:szCs w:val="24"/>
        </w:rPr>
      </w:pPr>
    </w:p>
    <w:p w14:paraId="006A214C" w14:textId="77777777" w:rsidR="00545DE3" w:rsidRPr="00545DE3" w:rsidRDefault="00545DE3" w:rsidP="00E67605">
      <w:pPr>
        <w:pStyle w:val="Textkrper-Zeileneinzug"/>
        <w:pBdr>
          <w:top w:val="single" w:sz="4" w:space="1" w:color="auto"/>
          <w:left w:val="single" w:sz="4" w:space="4" w:color="auto"/>
          <w:bottom w:val="single" w:sz="4" w:space="1" w:color="auto"/>
          <w:right w:val="single" w:sz="4" w:space="4" w:color="auto"/>
        </w:pBdr>
        <w:ind w:firstLine="0"/>
        <w:rPr>
          <w:rFonts w:ascii="Cambria" w:hAnsi="Cambria"/>
          <w:bCs/>
          <w:i/>
          <w:iCs/>
          <w:sz w:val="4"/>
          <w:szCs w:val="4"/>
        </w:rPr>
      </w:pPr>
    </w:p>
    <w:p w14:paraId="0ADA2D5A" w14:textId="3BC17603" w:rsidR="00452FA7" w:rsidRPr="00452FA7" w:rsidRDefault="005A597B" w:rsidP="00E67605">
      <w:pPr>
        <w:pStyle w:val="Textkrper-Zeileneinzug"/>
        <w:pBdr>
          <w:top w:val="single" w:sz="4" w:space="1" w:color="auto"/>
          <w:left w:val="single" w:sz="4" w:space="4" w:color="auto"/>
          <w:bottom w:val="single" w:sz="4" w:space="1" w:color="auto"/>
          <w:right w:val="single" w:sz="4" w:space="4" w:color="auto"/>
        </w:pBdr>
        <w:ind w:firstLine="0"/>
        <w:rPr>
          <w:rFonts w:ascii="Cambria" w:hAnsi="Cambria"/>
          <w:bCs/>
          <w:sz w:val="24"/>
          <w:szCs w:val="24"/>
        </w:rPr>
      </w:pPr>
      <w:r>
        <w:rPr>
          <w:rFonts w:ascii="Cambria" w:hAnsi="Cambria"/>
          <w:bCs/>
          <w:i/>
          <w:iCs/>
          <w:sz w:val="24"/>
          <w:szCs w:val="24"/>
        </w:rPr>
        <w:t xml:space="preserve"> </w:t>
      </w:r>
      <w:r w:rsidR="00452FA7" w:rsidRPr="00452FA7">
        <w:rPr>
          <w:rFonts w:ascii="Cambria" w:hAnsi="Cambria"/>
          <w:bCs/>
          <w:i/>
          <w:iCs/>
          <w:sz w:val="24"/>
          <w:szCs w:val="24"/>
        </w:rPr>
        <w:t>Testimoniales Ersticken </w:t>
      </w:r>
    </w:p>
    <w:p w14:paraId="6F0A9EAC" w14:textId="77777777" w:rsidR="00452FA7" w:rsidRPr="00452FA7" w:rsidRDefault="00452FA7" w:rsidP="00E67605">
      <w:pPr>
        <w:pStyle w:val="Textkrper-Zeileneinzug"/>
        <w:pBdr>
          <w:top w:val="single" w:sz="4" w:space="1" w:color="auto"/>
          <w:left w:val="single" w:sz="4" w:space="4" w:color="auto"/>
          <w:bottom w:val="single" w:sz="4" w:space="1" w:color="auto"/>
          <w:right w:val="single" w:sz="4" w:space="4" w:color="auto"/>
        </w:pBdr>
        <w:rPr>
          <w:rFonts w:ascii="Cambria" w:hAnsi="Cambria"/>
          <w:bCs/>
          <w:sz w:val="24"/>
          <w:szCs w:val="24"/>
        </w:rPr>
      </w:pPr>
    </w:p>
    <w:p w14:paraId="0576298B" w14:textId="77777777" w:rsidR="00452FA7" w:rsidRPr="00452FA7" w:rsidRDefault="00452FA7" w:rsidP="00E62FDF">
      <w:pPr>
        <w:pStyle w:val="Textkrper-Zeileneinzug"/>
        <w:pBdr>
          <w:top w:val="single" w:sz="4" w:space="1" w:color="auto"/>
          <w:left w:val="single" w:sz="4" w:space="4" w:color="auto"/>
          <w:bottom w:val="single" w:sz="4" w:space="1" w:color="auto"/>
          <w:right w:val="single" w:sz="4" w:space="4" w:color="auto"/>
        </w:pBdr>
        <w:ind w:firstLine="426"/>
        <w:rPr>
          <w:rFonts w:ascii="Cambria" w:hAnsi="Cambria"/>
          <w:bCs/>
          <w:sz w:val="24"/>
          <w:szCs w:val="24"/>
        </w:rPr>
      </w:pPr>
      <w:r w:rsidRPr="00452FA7">
        <w:rPr>
          <w:rFonts w:ascii="Cambria" w:hAnsi="Cambria"/>
          <w:bCs/>
          <w:sz w:val="24"/>
          <w:szCs w:val="24"/>
        </w:rPr>
        <w:t>Definition: </w:t>
      </w:r>
    </w:p>
    <w:p w14:paraId="2124731E" w14:textId="77777777" w:rsidR="00452FA7" w:rsidRPr="00452FA7" w:rsidRDefault="00452FA7" w:rsidP="00E62FDF">
      <w:pPr>
        <w:pStyle w:val="Textkrper-Zeileneinzug"/>
        <w:pBdr>
          <w:top w:val="single" w:sz="4" w:space="1" w:color="auto"/>
          <w:left w:val="single" w:sz="4" w:space="4" w:color="auto"/>
          <w:bottom w:val="single" w:sz="4" w:space="1" w:color="auto"/>
          <w:right w:val="single" w:sz="4" w:space="4" w:color="auto"/>
        </w:pBdr>
        <w:ind w:firstLine="426"/>
        <w:rPr>
          <w:rFonts w:ascii="Cambria" w:hAnsi="Cambria"/>
          <w:bCs/>
          <w:sz w:val="24"/>
          <w:szCs w:val="24"/>
        </w:rPr>
      </w:pPr>
    </w:p>
    <w:p w14:paraId="0E611387" w14:textId="24181BC3" w:rsidR="00452FA7" w:rsidRDefault="00452FA7" w:rsidP="00E62FDF">
      <w:pPr>
        <w:pStyle w:val="Textkrper-Zeileneinzug"/>
        <w:pBdr>
          <w:top w:val="single" w:sz="4" w:space="1" w:color="auto"/>
          <w:left w:val="single" w:sz="4" w:space="4" w:color="auto"/>
          <w:bottom w:val="single" w:sz="4" w:space="1" w:color="auto"/>
          <w:right w:val="single" w:sz="4" w:space="4" w:color="auto"/>
        </w:pBdr>
        <w:ind w:firstLine="426"/>
        <w:rPr>
          <w:rFonts w:ascii="Cambria" w:hAnsi="Cambria"/>
          <w:bCs/>
          <w:sz w:val="24"/>
          <w:szCs w:val="24"/>
        </w:rPr>
      </w:pPr>
      <w:r w:rsidRPr="00452FA7">
        <w:rPr>
          <w:rFonts w:ascii="Cambria" w:hAnsi="Cambria"/>
          <w:bCs/>
          <w:sz w:val="24"/>
          <w:szCs w:val="24"/>
        </w:rPr>
        <w:t>Beispiel: </w:t>
      </w:r>
    </w:p>
    <w:p w14:paraId="4BEDC834" w14:textId="77777777" w:rsidR="00E67605" w:rsidRPr="00452FA7" w:rsidRDefault="00E67605" w:rsidP="00E67605">
      <w:pPr>
        <w:pStyle w:val="Textkrper-Zeileneinzug"/>
        <w:pBdr>
          <w:top w:val="single" w:sz="4" w:space="1" w:color="auto"/>
          <w:left w:val="single" w:sz="4" w:space="4" w:color="auto"/>
          <w:bottom w:val="single" w:sz="4" w:space="1" w:color="auto"/>
          <w:right w:val="single" w:sz="4" w:space="4" w:color="auto"/>
        </w:pBdr>
        <w:ind w:firstLine="0"/>
        <w:rPr>
          <w:rFonts w:ascii="Cambria" w:hAnsi="Cambria"/>
          <w:bCs/>
          <w:sz w:val="24"/>
          <w:szCs w:val="24"/>
        </w:rPr>
      </w:pPr>
    </w:p>
    <w:p w14:paraId="3D36DC6A" w14:textId="77777777" w:rsidR="00452FA7" w:rsidRPr="00452FA7" w:rsidRDefault="00452FA7" w:rsidP="00E67605">
      <w:pPr>
        <w:pStyle w:val="Textkrper-Zeileneinzug"/>
        <w:rPr>
          <w:rFonts w:ascii="Cambria" w:hAnsi="Cambria"/>
          <w:bCs/>
          <w:sz w:val="24"/>
          <w:szCs w:val="24"/>
        </w:rPr>
      </w:pPr>
    </w:p>
    <w:p w14:paraId="69DF36A4" w14:textId="3DDB8D56" w:rsidR="00E62FDF" w:rsidRPr="00E62FDF" w:rsidRDefault="00E62FDF" w:rsidP="002739D7">
      <w:pPr>
        <w:pStyle w:val="Textkrper-Zeileneinzug"/>
        <w:ind w:firstLine="0"/>
        <w:rPr>
          <w:rFonts w:ascii="Cambria" w:hAnsi="Cambria"/>
          <w:bCs/>
          <w:sz w:val="24"/>
          <w:szCs w:val="24"/>
        </w:rPr>
      </w:pPr>
      <w:proofErr w:type="spellStart"/>
      <w:r w:rsidRPr="00E62FDF">
        <w:rPr>
          <w:rFonts w:ascii="Cambria" w:hAnsi="Cambria"/>
          <w:b/>
          <w:bCs/>
          <w:sz w:val="24"/>
          <w:szCs w:val="24"/>
        </w:rPr>
        <w:t>Huseyfe</w:t>
      </w:r>
      <w:proofErr w:type="spellEnd"/>
      <w:r w:rsidRPr="00E62FDF">
        <w:rPr>
          <w:rFonts w:ascii="Cambria" w:hAnsi="Cambria"/>
          <w:b/>
          <w:bCs/>
          <w:sz w:val="24"/>
          <w:szCs w:val="24"/>
        </w:rPr>
        <w:t xml:space="preserve"> Demirtas (2020): Testimoniale Ungerechtigkeit</w:t>
      </w:r>
    </w:p>
    <w:p w14:paraId="7112F656" w14:textId="3E67869E" w:rsidR="00452FA7" w:rsidRPr="00545DE3" w:rsidRDefault="00452FA7" w:rsidP="002739D7">
      <w:pPr>
        <w:pStyle w:val="Textkrper-Zeileneinzug"/>
        <w:ind w:firstLine="0"/>
        <w:rPr>
          <w:rFonts w:ascii="Cambria" w:hAnsi="Cambria"/>
          <w:bCs/>
        </w:rPr>
      </w:pPr>
    </w:p>
    <w:p w14:paraId="4EFE5988" w14:textId="77777777" w:rsidR="00E62FDF" w:rsidRPr="00545DE3" w:rsidRDefault="00E62FDF" w:rsidP="002739D7">
      <w:pPr>
        <w:spacing w:line="276" w:lineRule="auto"/>
        <w:rPr>
          <w:rFonts w:ascii="Cambria" w:hAnsi="Cambria" w:cs="Times New Roman"/>
          <w:b/>
          <w:bCs/>
          <w:sz w:val="20"/>
          <w:szCs w:val="20"/>
        </w:rPr>
        <w:sectPr w:rsidR="00E62FDF" w:rsidRPr="00545DE3" w:rsidSect="00E62FDF">
          <w:headerReference w:type="default" r:id="rId12"/>
          <w:footerReference w:type="default" r:id="rId13"/>
          <w:type w:val="continuous"/>
          <w:pgSz w:w="11906" w:h="16838"/>
          <w:pgMar w:top="1417" w:right="1417" w:bottom="1134" w:left="1417" w:header="708" w:footer="708" w:gutter="0"/>
          <w:cols w:space="720"/>
          <w:formProt w:val="0"/>
          <w:docGrid w:linePitch="360"/>
        </w:sectPr>
      </w:pPr>
    </w:p>
    <w:p w14:paraId="7E2EAEEE" w14:textId="3698F6C6" w:rsidR="00E62FDF" w:rsidRPr="00E62FDF" w:rsidRDefault="00E62FDF" w:rsidP="002739D7">
      <w:pPr>
        <w:spacing w:line="276" w:lineRule="auto"/>
        <w:jc w:val="both"/>
        <w:rPr>
          <w:rFonts w:ascii="Cambria" w:eastAsia="Times New Roman" w:hAnsi="Cambria" w:cs="Times New Roman"/>
          <w:lang w:eastAsia="de-DE"/>
        </w:rPr>
      </w:pPr>
      <w:r w:rsidRPr="00E62FDF">
        <w:rPr>
          <w:rFonts w:ascii="Cambria" w:eastAsia="Times New Roman" w:hAnsi="Cambria" w:cs="Times New Roman"/>
          <w:lang w:eastAsia="de-DE"/>
        </w:rPr>
        <w:t>Angenommen, eine Jury weist die Zeugenaussage eines Schwarzen Angeklagten zurück, weil die Jurymitglieder glauben, dass Schwarze Menschen häufig nicht vertrauenswürdig sind.</w:t>
      </w:r>
      <w:r w:rsidR="002A3A2D">
        <w:rPr>
          <w:rStyle w:val="Funotenzeichen"/>
          <w:rFonts w:ascii="Cambria" w:eastAsia="Times New Roman" w:hAnsi="Cambria" w:cs="Times New Roman"/>
          <w:lang w:eastAsia="de-DE"/>
        </w:rPr>
        <w:footnoteReference w:id="1"/>
      </w:r>
      <w:r w:rsidRPr="00E62FDF">
        <w:rPr>
          <w:rFonts w:ascii="Cambria" w:eastAsia="Times New Roman" w:hAnsi="Cambria" w:cs="Times New Roman"/>
          <w:lang w:eastAsia="de-DE"/>
        </w:rPr>
        <w:t xml:space="preserve"> Oder angenommen, dass die männlichen Mitglieder eines Vorstandes die Vorschläge einer weiblichen Kollegin zurückweisen, weil sie glauben, dass Frauen häufig irrational sind. Stellen wir uns zudem eine Frau vor, deren postnatale Depression von ihrem Arzt als bloßer </w:t>
      </w:r>
      <w:r>
        <w:rPr>
          <w:rFonts w:ascii="Cambria" w:eastAsia="Times New Roman" w:hAnsi="Cambria" w:cs="Times New Roman"/>
          <w:lang w:eastAsia="de-DE"/>
        </w:rPr>
        <w:t>„</w:t>
      </w:r>
      <w:r w:rsidRPr="00E62FDF">
        <w:rPr>
          <w:rFonts w:ascii="Cambria" w:eastAsia="Times New Roman" w:hAnsi="Cambria" w:cs="Times New Roman"/>
          <w:lang w:eastAsia="de-DE"/>
        </w:rPr>
        <w:t>Baby-Blues</w:t>
      </w:r>
      <w:r>
        <w:rPr>
          <w:rFonts w:ascii="Cambria" w:eastAsia="Times New Roman" w:hAnsi="Cambria" w:cs="Times New Roman"/>
          <w:lang w:eastAsia="de-DE"/>
        </w:rPr>
        <w:t>“</w:t>
      </w:r>
      <w:r w:rsidRPr="00E62FDF">
        <w:rPr>
          <w:rFonts w:ascii="Cambria" w:eastAsia="Times New Roman" w:hAnsi="Cambria" w:cs="Times New Roman"/>
          <w:lang w:eastAsia="de-DE"/>
        </w:rPr>
        <w:t xml:space="preserve"> abgetan wird. </w:t>
      </w:r>
    </w:p>
    <w:p w14:paraId="0A08A7EF" w14:textId="77777777" w:rsidR="002739D7" w:rsidRDefault="00E62FDF" w:rsidP="002739D7">
      <w:pPr>
        <w:spacing w:line="276" w:lineRule="auto"/>
        <w:ind w:firstLine="426"/>
        <w:jc w:val="both"/>
        <w:rPr>
          <w:rFonts w:ascii="Cambria" w:eastAsia="Times New Roman" w:hAnsi="Cambria" w:cs="Times New Roman"/>
          <w:lang w:eastAsia="de-DE"/>
        </w:rPr>
      </w:pPr>
      <w:r w:rsidRPr="00E62FDF">
        <w:rPr>
          <w:rFonts w:ascii="Cambria" w:eastAsia="Times New Roman" w:hAnsi="Cambria" w:cs="Times New Roman"/>
          <w:lang w:eastAsia="de-DE"/>
        </w:rPr>
        <w:t xml:space="preserve">Alle drei Personen erleiden das, was die zeitgenössische englische Philosophin Miranda Fricker </w:t>
      </w:r>
      <w:r w:rsidRPr="005A597B">
        <w:rPr>
          <w:rFonts w:ascii="Cambria" w:eastAsia="Times New Roman" w:hAnsi="Cambria" w:cs="Times New Roman"/>
          <w:i/>
          <w:iCs/>
          <w:lang w:eastAsia="de-DE"/>
        </w:rPr>
        <w:t>epistemische Ungerechtigkeit</w:t>
      </w:r>
      <w:r w:rsidRPr="00E62FDF">
        <w:rPr>
          <w:rFonts w:ascii="Cambria" w:eastAsia="Times New Roman" w:hAnsi="Cambria" w:cs="Times New Roman"/>
          <w:lang w:eastAsia="de-DE"/>
        </w:rPr>
        <w:t xml:space="preserve"> nennt. </w:t>
      </w:r>
      <w:r>
        <w:rPr>
          <w:rFonts w:ascii="Cambria" w:eastAsia="Times New Roman" w:hAnsi="Cambria" w:cs="Times New Roman"/>
          <w:lang w:eastAsia="de-DE"/>
        </w:rPr>
        <w:t>„</w:t>
      </w:r>
      <w:r w:rsidRPr="00E62FDF">
        <w:rPr>
          <w:rFonts w:ascii="Cambria" w:eastAsia="Times New Roman" w:hAnsi="Cambria" w:cs="Times New Roman"/>
          <w:lang w:eastAsia="de-DE"/>
        </w:rPr>
        <w:t>Epistemisch</w:t>
      </w:r>
      <w:r>
        <w:rPr>
          <w:rFonts w:ascii="Cambria" w:eastAsia="Times New Roman" w:hAnsi="Cambria" w:cs="Times New Roman"/>
          <w:lang w:eastAsia="de-DE"/>
        </w:rPr>
        <w:t>“</w:t>
      </w:r>
      <w:r w:rsidRPr="00E62FDF">
        <w:rPr>
          <w:rFonts w:ascii="Cambria" w:eastAsia="Times New Roman" w:hAnsi="Cambria" w:cs="Times New Roman"/>
          <w:lang w:eastAsia="de-DE"/>
        </w:rPr>
        <w:t xml:space="preserve"> bedeutet </w:t>
      </w:r>
      <w:r>
        <w:rPr>
          <w:rFonts w:ascii="Cambria" w:eastAsia="Times New Roman" w:hAnsi="Cambria" w:cs="Times New Roman"/>
          <w:lang w:eastAsia="de-DE"/>
        </w:rPr>
        <w:t>„</w:t>
      </w:r>
      <w:r w:rsidRPr="00E62FDF">
        <w:rPr>
          <w:rFonts w:ascii="Cambria" w:eastAsia="Times New Roman" w:hAnsi="Cambria" w:cs="Times New Roman"/>
          <w:lang w:eastAsia="de-DE"/>
        </w:rPr>
        <w:t>auf Wissen bezogen</w:t>
      </w:r>
      <w:r>
        <w:rPr>
          <w:rFonts w:ascii="Cambria" w:eastAsia="Times New Roman" w:hAnsi="Cambria" w:cs="Times New Roman"/>
          <w:lang w:eastAsia="de-DE"/>
        </w:rPr>
        <w:t>“</w:t>
      </w:r>
      <w:r w:rsidRPr="00E62FDF">
        <w:rPr>
          <w:rFonts w:ascii="Cambria" w:eastAsia="Times New Roman" w:hAnsi="Cambria" w:cs="Times New Roman"/>
          <w:lang w:eastAsia="de-DE"/>
        </w:rPr>
        <w:t>. Epistemische Ungerechtigkeit bezieht sich auf ein Unrecht, das einer Person als Wissender oder als Vermittlerin von Wissen angetan wird: Aufgrund von ungerechtfertigten Vorurteilen werden jemandem unfairerweise sein Wissen oder seine vernünftigen Überzeugungen abgesprochen. </w:t>
      </w:r>
    </w:p>
    <w:p w14:paraId="08DECDE0" w14:textId="302C9C71" w:rsidR="002739D7" w:rsidRDefault="00E62FDF" w:rsidP="002739D7">
      <w:pPr>
        <w:spacing w:line="276" w:lineRule="auto"/>
        <w:ind w:firstLine="426"/>
        <w:jc w:val="both"/>
        <w:rPr>
          <w:rFonts w:ascii="Cambria" w:eastAsia="Times New Roman" w:hAnsi="Cambria" w:cs="Times New Roman"/>
          <w:lang w:eastAsia="de-DE"/>
        </w:rPr>
      </w:pPr>
      <w:r w:rsidRPr="00E62FDF">
        <w:rPr>
          <w:rFonts w:ascii="Cambria" w:eastAsia="Times New Roman" w:hAnsi="Cambria" w:cs="Times New Roman"/>
          <w:lang w:eastAsia="de-DE"/>
        </w:rPr>
        <w:lastRenderedPageBreak/>
        <w:t xml:space="preserve">Fricker bestimmt zwei Arten epistemischer Ungerechtigkeit: testimoniale und hermeneutische. [...] [Wir konzentrieren uns hier auf </w:t>
      </w:r>
      <w:r w:rsidRPr="00E62FDF">
        <w:rPr>
          <w:rFonts w:ascii="Cambria" w:eastAsia="Times New Roman" w:hAnsi="Cambria" w:cs="Times New Roman"/>
          <w:i/>
          <w:iCs/>
          <w:lang w:eastAsia="de-DE"/>
        </w:rPr>
        <w:t>testimoniale Ungerechtigkeit</w:t>
      </w:r>
      <w:r w:rsidRPr="00E62FDF">
        <w:rPr>
          <w:rFonts w:ascii="Cambria" w:eastAsia="Times New Roman" w:hAnsi="Cambria" w:cs="Times New Roman"/>
          <w:lang w:eastAsia="de-DE"/>
        </w:rPr>
        <w:t>. In dem Begriff steckt „</w:t>
      </w:r>
      <w:proofErr w:type="spellStart"/>
      <w:r w:rsidRPr="00E62FDF">
        <w:rPr>
          <w:rFonts w:ascii="Cambria" w:eastAsia="Times New Roman" w:hAnsi="Cambria" w:cs="Times New Roman"/>
          <w:lang w:eastAsia="de-DE"/>
        </w:rPr>
        <w:t>testimony</w:t>
      </w:r>
      <w:proofErr w:type="spellEnd"/>
      <w:r w:rsidRPr="00E62FDF">
        <w:rPr>
          <w:rFonts w:ascii="Cambria" w:eastAsia="Times New Roman" w:hAnsi="Cambria" w:cs="Times New Roman"/>
          <w:lang w:eastAsia="de-DE"/>
        </w:rPr>
        <w:t>“, das ist englisch für „Zeugnis“ oder „Aussage“.] Zeugnis geben beinhaltet eine Person, die ihr Wissen mit jemand anderem teilt. Zeugnis wird typischerweise dann gegeben, wenn Menschen kommunizieren: z.B. jemandem den Weg beschreiben, die Nachrichten wiedergeben, einen wissenschaftlichen Aufsatz schreiben.</w:t>
      </w:r>
    </w:p>
    <w:p w14:paraId="243296D2" w14:textId="77777777" w:rsidR="002739D7" w:rsidRDefault="00E62FDF" w:rsidP="002739D7">
      <w:pPr>
        <w:spacing w:line="276" w:lineRule="auto"/>
        <w:ind w:firstLine="426"/>
        <w:jc w:val="both"/>
        <w:rPr>
          <w:rFonts w:ascii="Cambria" w:eastAsia="Times New Roman" w:hAnsi="Cambria" w:cs="Times New Roman"/>
          <w:lang w:eastAsia="de-DE"/>
        </w:rPr>
      </w:pPr>
      <w:r w:rsidRPr="00E62FDF">
        <w:rPr>
          <w:rFonts w:ascii="Cambria" w:eastAsia="Times New Roman" w:hAnsi="Cambria" w:cs="Times New Roman"/>
          <w:lang w:eastAsia="de-DE"/>
        </w:rPr>
        <w:t>Zeugnis geben beschränkt sich nicht nur auf Aussagen vor Gericht: Wann immer wir Wissen von anderen Menschen erhalten, verlassen wir uns auf das Zeugnis anderer. Das Zeugnis anderer ist glaubwürdig, wenn es gute Gründe gibt zu glauben, dass das, was behauptet wird, wahr ist, wenn die Person, die Zeugnis gibt, tatsächlich weiß, was sie zu wissen behauptet.</w:t>
      </w:r>
    </w:p>
    <w:p w14:paraId="20FEE252" w14:textId="77777777" w:rsidR="002739D7" w:rsidRDefault="00E62FDF" w:rsidP="002739D7">
      <w:pPr>
        <w:spacing w:line="276" w:lineRule="auto"/>
        <w:ind w:firstLine="426"/>
        <w:jc w:val="both"/>
        <w:rPr>
          <w:rFonts w:ascii="Cambria" w:eastAsia="Times New Roman" w:hAnsi="Cambria" w:cs="Times New Roman"/>
          <w:lang w:eastAsia="de-DE"/>
        </w:rPr>
      </w:pPr>
      <w:r w:rsidRPr="00E62FDF">
        <w:rPr>
          <w:rFonts w:ascii="Cambria" w:eastAsia="Times New Roman" w:hAnsi="Cambria" w:cs="Times New Roman"/>
          <w:lang w:eastAsia="de-DE"/>
        </w:rPr>
        <w:t xml:space="preserve">Eine Sprecherin erfährt testimoniale Ungerechtigkeit, wenn ihr Zeugnis aufgrund von Vorurteilen als nicht oder als weniger glaubwürdig beurteilt wird - und nicht deshalb, weil das Zeugnis selbst unvernünftig ist. Diese Vorurteile können mit </w:t>
      </w:r>
      <w:proofErr w:type="spellStart"/>
      <w:r w:rsidRPr="00E62FDF">
        <w:rPr>
          <w:rFonts w:ascii="Cambria" w:eastAsia="Times New Roman" w:hAnsi="Cambria" w:cs="Times New Roman"/>
          <w:i/>
          <w:iCs/>
          <w:lang w:eastAsia="de-DE"/>
        </w:rPr>
        <w:t>race</w:t>
      </w:r>
      <w:proofErr w:type="spellEnd"/>
      <w:r w:rsidRPr="00E62FDF">
        <w:rPr>
          <w:rFonts w:ascii="Cambria" w:eastAsia="Times New Roman" w:hAnsi="Cambria" w:cs="Times New Roman"/>
          <w:lang w:eastAsia="de-DE"/>
        </w:rPr>
        <w:t xml:space="preserve"> oder Hautfarbe, Gender, Akzent, Alter und anderen Faktoren in Verbindung gebracht werden. Die Vorurteile beeinflussen Menschen in vielen Bereichen ihres Lebens: u.a. wirtschaftlichen, bildungsbezogenen, beruflichen, sexuellen, rechtlichen, politischen und religiösen. [...]</w:t>
      </w:r>
    </w:p>
    <w:p w14:paraId="0FD63C68" w14:textId="77777777" w:rsidR="002739D7" w:rsidRDefault="00E62FDF" w:rsidP="002739D7">
      <w:pPr>
        <w:spacing w:line="276" w:lineRule="auto"/>
        <w:ind w:firstLine="426"/>
        <w:jc w:val="both"/>
        <w:rPr>
          <w:rFonts w:ascii="Cambria" w:eastAsia="Times New Roman" w:hAnsi="Cambria" w:cs="Times New Roman"/>
          <w:lang w:eastAsia="de-DE"/>
        </w:rPr>
      </w:pPr>
      <w:r w:rsidRPr="00E62FDF">
        <w:rPr>
          <w:rFonts w:ascii="Cambria" w:eastAsia="Times New Roman" w:hAnsi="Cambria" w:cs="Times New Roman"/>
          <w:lang w:eastAsia="de-DE"/>
        </w:rPr>
        <w:t xml:space="preserve">Testimoniale Ungerechtigkeit kann viele Formen annehmen. Zum Beispiel könnte die Vorhersage eines weiblichen Vorstandsmitgliedes aufgrund der Vorurteile männlicher Kollegen zurückgewiesen werden. Diese Form der testimonialen Ungerechtigkeit heißt testimoniale Ruhigstellung. Alternativ könnte das weibliche Vorstandsmitglied ihre eigenen Aussagen von </w:t>
      </w:r>
      <w:proofErr w:type="gramStart"/>
      <w:r w:rsidRPr="00E62FDF">
        <w:rPr>
          <w:rFonts w:ascii="Cambria" w:eastAsia="Times New Roman" w:hAnsi="Cambria" w:cs="Times New Roman"/>
          <w:lang w:eastAsia="de-DE"/>
        </w:rPr>
        <w:t>vorne herein</w:t>
      </w:r>
      <w:proofErr w:type="gramEnd"/>
      <w:r w:rsidRPr="00E62FDF">
        <w:rPr>
          <w:rFonts w:ascii="Cambria" w:eastAsia="Times New Roman" w:hAnsi="Cambria" w:cs="Times New Roman"/>
          <w:lang w:eastAsia="de-DE"/>
        </w:rPr>
        <w:t xml:space="preserve"> unterdrücken oder reduzieren, weil sie weiß, dass ihren Aussagen unangemessen wenig Glaubwürdigkeit zugeschrieben wird. Diese Form der testimonialen Ungerechtigkeit heißt testimoniales Ersticken. […]</w:t>
      </w:r>
    </w:p>
    <w:p w14:paraId="3DA4754D" w14:textId="77777777" w:rsidR="002739D7" w:rsidRDefault="00E62FDF" w:rsidP="002739D7">
      <w:pPr>
        <w:spacing w:line="276" w:lineRule="auto"/>
        <w:ind w:firstLine="426"/>
        <w:jc w:val="both"/>
        <w:rPr>
          <w:rFonts w:ascii="Cambria" w:eastAsia="Times New Roman" w:hAnsi="Cambria" w:cs="Times New Roman"/>
          <w:lang w:eastAsia="de-DE"/>
        </w:rPr>
      </w:pPr>
      <w:r w:rsidRPr="00E62FDF">
        <w:rPr>
          <w:rFonts w:ascii="Cambria" w:eastAsia="Times New Roman" w:hAnsi="Cambria" w:cs="Times New Roman"/>
          <w:lang w:eastAsia="de-DE"/>
        </w:rPr>
        <w:t>Wissen hervorzubringen und zu verbreiten ist Teil des Menschseins. Epistemische Ungerechtigkeit führt dazu, dass ihre Opfer zumindest in Teilen von diesen Aktivitäten ausgeschlossen werden. Epistemische Ungerechtigkeit kann zu sehr negativen praktischen Konsequenzen sowohl für die Opfer als auch für die Täter führen. Ein Angeklagter, dem fälschlicherweise nicht geglaubt wird, könnte seine Freiheit oder sein Leben verlieren. Wenn einem Vorstandsmitglied nicht zugehört wird, das über entscheidendes Wissen für die Zukunft des Unternehmens verfügt, dann kann das fatale Folgen haben. […]</w:t>
      </w:r>
    </w:p>
    <w:p w14:paraId="64552A26" w14:textId="4D7C8919" w:rsidR="00E62FDF" w:rsidRPr="00E62FDF" w:rsidRDefault="00E62FDF" w:rsidP="002739D7">
      <w:pPr>
        <w:spacing w:line="276" w:lineRule="auto"/>
        <w:ind w:firstLine="426"/>
        <w:jc w:val="both"/>
        <w:rPr>
          <w:rFonts w:ascii="Cambria" w:eastAsia="Times New Roman" w:hAnsi="Cambria" w:cs="Times New Roman"/>
          <w:lang w:eastAsia="de-DE"/>
        </w:rPr>
      </w:pPr>
      <w:r w:rsidRPr="00E62FDF">
        <w:rPr>
          <w:rFonts w:ascii="Cambria" w:eastAsia="Times New Roman" w:hAnsi="Cambria" w:cs="Times New Roman"/>
          <w:lang w:eastAsia="de-DE"/>
        </w:rPr>
        <w:t>Wir können die Bedeutung dessen, als jemand anerkannt zu werden, der über Wissen verfügt, kaum überschätzen. Entsprechend können wir kaum überschätzen, wie schlimm epistemische Ungerechtigkeit ist. Um diese Art von Ungerechtigkeit anzugehen und zu vermeiden, bedarf es jedoch sozialer und politischer Veränderungen sowie häufig ernsthafter persönlicher Anstrengungen. </w:t>
      </w:r>
    </w:p>
    <w:p w14:paraId="4287BACD" w14:textId="77777777" w:rsidR="00E62FDF" w:rsidRDefault="00E62FDF" w:rsidP="00E62FDF">
      <w:pPr>
        <w:jc w:val="both"/>
        <w:rPr>
          <w:rFonts w:ascii="Cambria" w:hAnsi="Cambria" w:cs="Times New Roman"/>
          <w:b/>
          <w:sz w:val="19"/>
          <w:szCs w:val="19"/>
        </w:rPr>
        <w:sectPr w:rsidR="00E62FDF" w:rsidSect="001427FA">
          <w:type w:val="continuous"/>
          <w:pgSz w:w="11906" w:h="16838"/>
          <w:pgMar w:top="1418" w:right="1418" w:bottom="1134" w:left="1418" w:header="709" w:footer="709" w:gutter="0"/>
          <w:lnNumType w:countBy="3" w:restart="newSection"/>
          <w:cols w:space="720"/>
          <w:formProt w:val="0"/>
          <w:docGrid w:linePitch="360"/>
        </w:sectPr>
      </w:pPr>
    </w:p>
    <w:p w14:paraId="6C163073" w14:textId="77777777" w:rsidR="00E62FDF" w:rsidRPr="007C368E" w:rsidRDefault="00E62FDF" w:rsidP="00E62FDF">
      <w:pPr>
        <w:jc w:val="both"/>
        <w:rPr>
          <w:rFonts w:ascii="Cambria" w:hAnsi="Cambria" w:cs="Times New Roman"/>
          <w:b/>
        </w:rPr>
      </w:pPr>
    </w:p>
    <w:p w14:paraId="2A4D8DC9" w14:textId="5508961C" w:rsidR="00E62FDF" w:rsidRPr="002739D7" w:rsidRDefault="00E62FDF" w:rsidP="002739D7">
      <w:pPr>
        <w:rPr>
          <w:color w:val="000000" w:themeColor="text1"/>
        </w:rPr>
      </w:pPr>
      <w:r w:rsidRPr="002739D7">
        <w:rPr>
          <w:rFonts w:ascii="Cambria" w:hAnsi="Cambria" w:cs="Times New Roman"/>
          <w:b/>
          <w:color w:val="000000" w:themeColor="text1"/>
          <w:sz w:val="19"/>
          <w:szCs w:val="19"/>
          <w:lang w:val="en-US"/>
        </w:rPr>
        <w:t>Quelle</w:t>
      </w:r>
      <w:r w:rsidRPr="002739D7">
        <w:rPr>
          <w:rFonts w:ascii="Cambria" w:hAnsi="Cambria" w:cs="Times New Roman"/>
          <w:color w:val="000000" w:themeColor="text1"/>
          <w:sz w:val="19"/>
          <w:szCs w:val="19"/>
          <w:lang w:val="en-US"/>
        </w:rPr>
        <w:t xml:space="preserve">: </w:t>
      </w:r>
      <w:proofErr w:type="spellStart"/>
      <w:r w:rsidR="002739D7" w:rsidRPr="002739D7">
        <w:rPr>
          <w:rFonts w:ascii="Cambria" w:hAnsi="Cambria" w:cs="Times New Roman"/>
          <w:color w:val="000000" w:themeColor="text1"/>
          <w:sz w:val="19"/>
          <w:szCs w:val="19"/>
          <w:lang w:val="en-US"/>
        </w:rPr>
        <w:t>Demirtas</w:t>
      </w:r>
      <w:proofErr w:type="spellEnd"/>
      <w:r w:rsidR="002739D7" w:rsidRPr="002739D7">
        <w:rPr>
          <w:rFonts w:ascii="Cambria" w:hAnsi="Cambria" w:cs="Times New Roman"/>
          <w:color w:val="000000" w:themeColor="text1"/>
          <w:sz w:val="19"/>
          <w:szCs w:val="19"/>
          <w:lang w:val="en-US"/>
        </w:rPr>
        <w:t xml:space="preserve">, </w:t>
      </w:r>
      <w:proofErr w:type="spellStart"/>
      <w:r w:rsidR="002739D7" w:rsidRPr="002739D7">
        <w:rPr>
          <w:rFonts w:ascii="Cambria" w:hAnsi="Cambria" w:cs="Times New Roman"/>
          <w:color w:val="000000" w:themeColor="text1"/>
          <w:sz w:val="19"/>
          <w:szCs w:val="19"/>
          <w:lang w:val="en-US"/>
        </w:rPr>
        <w:t>Huseyfe</w:t>
      </w:r>
      <w:proofErr w:type="spellEnd"/>
      <w:r w:rsidR="002739D7" w:rsidRPr="002739D7">
        <w:rPr>
          <w:rFonts w:ascii="Cambria" w:hAnsi="Cambria" w:cs="Times New Roman"/>
          <w:color w:val="000000" w:themeColor="text1"/>
          <w:sz w:val="19"/>
          <w:szCs w:val="19"/>
          <w:lang w:val="en-US"/>
        </w:rPr>
        <w:t xml:space="preserve"> (2020): Epistemic Injustice. In: 1000-Word Philosophy. An Anthology. </w:t>
      </w:r>
      <w:r w:rsidR="002739D7" w:rsidRPr="002739D7">
        <w:rPr>
          <w:rFonts w:ascii="Cambria" w:hAnsi="Cambria" w:cs="Times New Roman"/>
          <w:color w:val="000000" w:themeColor="text1"/>
          <w:sz w:val="19"/>
          <w:szCs w:val="19"/>
        </w:rPr>
        <w:t xml:space="preserve">Frei zugänglich unter: </w:t>
      </w:r>
      <w:hyperlink r:id="rId14" w:history="1">
        <w:r w:rsidR="002739D7" w:rsidRPr="002739D7">
          <w:rPr>
            <w:rStyle w:val="Hyperlink"/>
            <w:rFonts w:ascii="Cambria" w:hAnsi="Cambria" w:cs="Times New Roman"/>
            <w:color w:val="000000" w:themeColor="text1"/>
            <w:sz w:val="19"/>
            <w:szCs w:val="19"/>
          </w:rPr>
          <w:t>https://1000wordphilosophy.com/2020/07/21/epistemic-injustice/</w:t>
        </w:r>
      </w:hyperlink>
      <w:r w:rsidR="002739D7" w:rsidRPr="002739D7">
        <w:rPr>
          <w:rFonts w:ascii="Cambria" w:hAnsi="Cambria" w:cs="Times New Roman"/>
          <w:color w:val="000000" w:themeColor="text1"/>
          <w:sz w:val="19"/>
          <w:szCs w:val="19"/>
        </w:rPr>
        <w:t>, Auszüge übersetzt von Anne Burkard.</w:t>
      </w:r>
    </w:p>
    <w:p w14:paraId="31E04424" w14:textId="65F72CE1" w:rsidR="007C368E" w:rsidRDefault="007C368E" w:rsidP="007C368E">
      <w:pPr>
        <w:rPr>
          <w:rFonts w:ascii="Cambria" w:hAnsi="Cambria" w:cs="Times New Roman"/>
        </w:rPr>
      </w:pPr>
      <w:r>
        <w:rPr>
          <w:rFonts w:ascii="Cambria" w:hAnsi="Cambria" w:cs="Times New Roman"/>
        </w:rPr>
        <w:br w:type="page"/>
      </w:r>
    </w:p>
    <w:p w14:paraId="68D9CA20" w14:textId="77777777" w:rsidR="002739D7" w:rsidRDefault="002739D7" w:rsidP="002739D7">
      <w:pPr>
        <w:pStyle w:val="Listenabsatz"/>
        <w:numPr>
          <w:ilvl w:val="1"/>
          <w:numId w:val="10"/>
        </w:numPr>
        <w:spacing w:after="80" w:line="276" w:lineRule="auto"/>
        <w:ind w:left="425" w:hanging="425"/>
        <w:contextualSpacing w:val="0"/>
        <w:jc w:val="both"/>
        <w:rPr>
          <w:rFonts w:ascii="Cambria" w:hAnsi="Cambria" w:cs="Times New Roman"/>
        </w:rPr>
      </w:pPr>
      <w:r w:rsidRPr="002739D7">
        <w:rPr>
          <w:rFonts w:ascii="Cambria" w:hAnsi="Cambria" w:cs="Times New Roman"/>
        </w:rPr>
        <w:lastRenderedPageBreak/>
        <w:t>Überlegt gemeinsam, was sich gegen testimoniale Ungerechtigkeit unternehmen lässt: Was könnten wir als Einzelne oder als Gesellschaft tun, um in konkreten Fällen und im Allgemeinen testimoniale Ungerechtigkeit zu verhindern oder zumindest zu reduzieren? Worin bestehen möglicherweise Schwierigkeiten oder Grenzen dabei, etwas gegen testimoniale Ungerechtigkeit zu tun? Haltet eure Überlegungen stichpunktartig fest. </w:t>
      </w:r>
    </w:p>
    <w:p w14:paraId="24A433AA" w14:textId="20EF1AED" w:rsidR="00E62FDF" w:rsidRPr="002739D7" w:rsidRDefault="002739D7" w:rsidP="002739D7">
      <w:pPr>
        <w:pStyle w:val="Listenabsatz"/>
        <w:numPr>
          <w:ilvl w:val="1"/>
          <w:numId w:val="10"/>
        </w:numPr>
        <w:spacing w:after="80" w:line="276" w:lineRule="auto"/>
        <w:ind w:left="425" w:hanging="425"/>
        <w:contextualSpacing w:val="0"/>
        <w:jc w:val="both"/>
        <w:rPr>
          <w:rFonts w:ascii="Cambria" w:hAnsi="Cambria" w:cs="Times New Roman"/>
        </w:rPr>
      </w:pPr>
      <w:r w:rsidRPr="002739D7">
        <w:rPr>
          <w:rFonts w:ascii="Cambria" w:hAnsi="Cambria" w:cs="Times New Roman"/>
        </w:rPr>
        <w:t xml:space="preserve">Verfasse eine Stellungnahme zu folgender Frage: Inwiefern sollten </w:t>
      </w:r>
      <w:proofErr w:type="spellStart"/>
      <w:proofErr w:type="gramStart"/>
      <w:r w:rsidRPr="002739D7">
        <w:rPr>
          <w:rFonts w:ascii="Cambria" w:hAnsi="Cambria" w:cs="Times New Roman"/>
        </w:rPr>
        <w:t>Lehrer:innen</w:t>
      </w:r>
      <w:proofErr w:type="spellEnd"/>
      <w:proofErr w:type="gramEnd"/>
      <w:r w:rsidRPr="002739D7">
        <w:rPr>
          <w:rFonts w:ascii="Cambria" w:hAnsi="Cambria" w:cs="Times New Roman"/>
        </w:rPr>
        <w:t xml:space="preserve"> </w:t>
      </w:r>
      <w:proofErr w:type="spellStart"/>
      <w:r w:rsidRPr="002739D7">
        <w:rPr>
          <w:rFonts w:ascii="Cambria" w:hAnsi="Cambria" w:cs="Times New Roman"/>
        </w:rPr>
        <w:t>Schüler:innen</w:t>
      </w:r>
      <w:proofErr w:type="spellEnd"/>
      <w:r w:rsidRPr="002739D7">
        <w:rPr>
          <w:rFonts w:ascii="Cambria" w:hAnsi="Cambria" w:cs="Times New Roman"/>
        </w:rPr>
        <w:t xml:space="preserve"> und ihren </w:t>
      </w:r>
      <w:proofErr w:type="spellStart"/>
      <w:r w:rsidRPr="002739D7">
        <w:rPr>
          <w:rFonts w:ascii="Cambria" w:hAnsi="Cambria" w:cs="Times New Roman"/>
        </w:rPr>
        <w:t>Kolleg:innen</w:t>
      </w:r>
      <w:proofErr w:type="spellEnd"/>
      <w:r w:rsidRPr="002739D7">
        <w:rPr>
          <w:rFonts w:ascii="Cambria" w:hAnsi="Cambria" w:cs="Times New Roman"/>
        </w:rPr>
        <w:t xml:space="preserve"> im selben Maße glauben? Nimm in deiner Stellungnahme Bezug auf die Überlegungen aus den Texten und Übungsaufgaben aus diesem und aus den vorherigen Materialien M1 und M2.</w:t>
      </w:r>
    </w:p>
    <w:sectPr w:rsidR="00E62FDF" w:rsidRPr="002739D7" w:rsidSect="001B33C7">
      <w:type w:val="continuous"/>
      <w:pgSz w:w="11906" w:h="16838"/>
      <w:pgMar w:top="1417" w:right="1417" w:bottom="1134"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B6F99" w14:textId="77777777" w:rsidR="00FA2F0C" w:rsidRDefault="00FA2F0C">
      <w:r>
        <w:separator/>
      </w:r>
    </w:p>
  </w:endnote>
  <w:endnote w:type="continuationSeparator" w:id="0">
    <w:p w14:paraId="4AA03C04" w14:textId="77777777" w:rsidR="00FA2F0C" w:rsidRDefault="00FA2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1"/>
    <w:family w:val="roman"/>
    <w:pitch w:val="variable"/>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F58E" w14:textId="77777777" w:rsidR="000B7825" w:rsidRDefault="000B7825">
    <w:pPr>
      <w:pStyle w:val="Fuzeile"/>
    </w:pPr>
    <w:r>
      <w:rPr>
        <w:noProof/>
      </w:rPr>
      <mc:AlternateContent>
        <mc:Choice Requires="wps">
          <w:drawing>
            <wp:anchor distT="0" distB="0" distL="0" distR="0" simplePos="0" relativeHeight="251659264" behindDoc="1" locked="0" layoutInCell="1" allowOverlap="1" wp14:anchorId="43F1601B" wp14:editId="1E00C68D">
              <wp:simplePos x="0" y="0"/>
              <wp:positionH relativeFrom="margin">
                <wp:align>center</wp:align>
              </wp:positionH>
              <wp:positionV relativeFrom="paragraph">
                <wp:posOffset>635</wp:posOffset>
              </wp:positionV>
              <wp:extent cx="77470" cy="185420"/>
              <wp:effectExtent l="0" t="0" r="0" b="0"/>
              <wp:wrapTopAndBottom/>
              <wp:docPr id="2" name="Rahmen1"/>
              <wp:cNvGraphicFramePr/>
              <a:graphic xmlns:a="http://schemas.openxmlformats.org/drawingml/2006/main">
                <a:graphicData uri="http://schemas.microsoft.com/office/word/2010/wordprocessingShape">
                  <wps:wsp>
                    <wps:cNvSpPr/>
                    <wps:spPr>
                      <a:xfrm>
                        <a:off x="0" y="0"/>
                        <a:ext cx="76680" cy="184680"/>
                      </a:xfrm>
                      <a:prstGeom prst="rect">
                        <a:avLst/>
                      </a:prstGeom>
                      <a:noFill/>
                      <a:ln>
                        <a:noFill/>
                      </a:ln>
                    </wps:spPr>
                    <wps:style>
                      <a:lnRef idx="0">
                        <a:scrgbClr r="0" g="0" b="0"/>
                      </a:lnRef>
                      <a:fillRef idx="0">
                        <a:scrgbClr r="0" g="0" b="0"/>
                      </a:fillRef>
                      <a:effectRef idx="0">
                        <a:scrgbClr r="0" g="0" b="0"/>
                      </a:effectRef>
                      <a:fontRef idx="minor"/>
                    </wps:style>
                    <wps:txbx>
                      <w:txbxContent>
                        <w:p w14:paraId="56CF3708" w14:textId="77777777" w:rsidR="000B7825" w:rsidRPr="00DC4B9C" w:rsidRDefault="000B7825">
                          <w:pPr>
                            <w:pStyle w:val="Fuzeile"/>
                            <w:rPr>
                              <w:rFonts w:ascii="Cambria" w:hAnsi="Cambria"/>
                              <w:color w:val="auto"/>
                            </w:rPr>
                          </w:pPr>
                          <w:r w:rsidRPr="00DC4B9C">
                            <w:rPr>
                              <w:rFonts w:ascii="Cambria" w:hAnsi="Cambria"/>
                              <w:color w:val="auto"/>
                            </w:rPr>
                            <w:fldChar w:fldCharType="begin"/>
                          </w:r>
                          <w:r w:rsidRPr="00DC4B9C">
                            <w:rPr>
                              <w:rFonts w:ascii="Cambria" w:hAnsi="Cambria"/>
                            </w:rPr>
                            <w:instrText>PAGE</w:instrText>
                          </w:r>
                          <w:r w:rsidRPr="00DC4B9C">
                            <w:rPr>
                              <w:rFonts w:ascii="Cambria" w:hAnsi="Cambria"/>
                            </w:rPr>
                            <w:fldChar w:fldCharType="separate"/>
                          </w:r>
                          <w:r w:rsidRPr="00DC4B9C">
                            <w:rPr>
                              <w:rFonts w:ascii="Cambria" w:hAnsi="Cambria"/>
                            </w:rPr>
                            <w:t>3</w:t>
                          </w:r>
                          <w:r w:rsidRPr="00DC4B9C">
                            <w:rPr>
                              <w:rFonts w:ascii="Cambria" w:hAnsi="Cambria"/>
                            </w:rPr>
                            <w:fldChar w:fldCharType="end"/>
                          </w:r>
                        </w:p>
                      </w:txbxContent>
                    </wps:txbx>
                    <wps:bodyPr lIns="0" tIns="0" rIns="0" bIns="0">
                      <a:spAutoFit/>
                    </wps:bodyPr>
                  </wps:wsp>
                </a:graphicData>
              </a:graphic>
            </wp:anchor>
          </w:drawing>
        </mc:Choice>
        <mc:Fallback>
          <w:pict>
            <v:rect w14:anchorId="43F1601B" id="Rahmen1" o:spid="_x0000_s1026" style="position:absolute;margin-left:0;margin-top:.05pt;width:6.1pt;height:14.6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" filled="f" stroked="f">
              <v:textbox style="mso-fit-shape-to-text:t" inset="0,0,0,0">
                <w:txbxContent>
                  <w:p w14:paraId="56CF3708" w14:textId="77777777" w:rsidR="000B7825" w:rsidRPr="00DC4B9C" w:rsidRDefault="000B7825">
                    <w:pPr>
                      <w:pStyle w:val="Fuzeile"/>
                      <w:rPr>
                        <w:rFonts w:ascii="Cambria" w:hAnsi="Cambria"/>
                        <w:color w:val="auto"/>
                      </w:rPr>
                    </w:pPr>
                    <w:r w:rsidRPr="00DC4B9C">
                      <w:rPr>
                        <w:rFonts w:ascii="Cambria" w:hAnsi="Cambria"/>
                        <w:color w:val="auto"/>
                      </w:rPr>
                      <w:fldChar w:fldCharType="begin"/>
                    </w:r>
                    <w:r w:rsidRPr="00DC4B9C">
                      <w:rPr>
                        <w:rFonts w:ascii="Cambria" w:hAnsi="Cambria"/>
                      </w:rPr>
                      <w:instrText>PAGE</w:instrText>
                    </w:r>
                    <w:r w:rsidRPr="00DC4B9C">
                      <w:rPr>
                        <w:rFonts w:ascii="Cambria" w:hAnsi="Cambria"/>
                      </w:rPr>
                      <w:fldChar w:fldCharType="separate"/>
                    </w:r>
                    <w:r w:rsidRPr="00DC4B9C">
                      <w:rPr>
                        <w:rFonts w:ascii="Cambria" w:hAnsi="Cambria"/>
                      </w:rPr>
                      <w:t>3</w:t>
                    </w:r>
                    <w:r w:rsidRPr="00DC4B9C">
                      <w:rPr>
                        <w:rFonts w:ascii="Cambria" w:hAnsi="Cambria"/>
                      </w:rPr>
                      <w:fldChar w:fldCharType="end"/>
                    </w:r>
                  </w:p>
                </w:txbxContent>
              </v:textbox>
              <w10:wrap type="topAndBottom"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A8D1" w14:textId="697C8FCD" w:rsidR="00E62FDF" w:rsidRDefault="00E62F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F6A6E" w14:textId="77777777" w:rsidR="00FA2F0C" w:rsidRDefault="00FA2F0C">
      <w:r>
        <w:separator/>
      </w:r>
    </w:p>
  </w:footnote>
  <w:footnote w:type="continuationSeparator" w:id="0">
    <w:p w14:paraId="1DE92AC8" w14:textId="77777777" w:rsidR="00FA2F0C" w:rsidRDefault="00FA2F0C">
      <w:r>
        <w:continuationSeparator/>
      </w:r>
    </w:p>
  </w:footnote>
  <w:footnote w:id="1">
    <w:p w14:paraId="657650E3" w14:textId="67649E47" w:rsidR="002A3A2D" w:rsidRPr="002A3A2D" w:rsidRDefault="002A3A2D" w:rsidP="002A3A2D">
      <w:pPr>
        <w:pStyle w:val="Funotentext"/>
        <w:ind w:left="142" w:hanging="142"/>
        <w:jc w:val="both"/>
        <w:rPr>
          <w:rFonts w:ascii="Cambria" w:hAnsi="Cambria"/>
          <w:color w:val="000000" w:themeColor="text1"/>
          <w:sz w:val="19"/>
          <w:szCs w:val="19"/>
        </w:rPr>
      </w:pPr>
      <w:r w:rsidRPr="002A3A2D">
        <w:rPr>
          <w:rStyle w:val="Funotenzeichen"/>
          <w:rFonts w:ascii="Cambria" w:hAnsi="Cambria"/>
          <w:color w:val="000000" w:themeColor="text1"/>
          <w:sz w:val="19"/>
          <w:szCs w:val="19"/>
        </w:rPr>
        <w:footnoteRef/>
      </w:r>
      <w:r w:rsidRPr="002A3A2D">
        <w:rPr>
          <w:rFonts w:ascii="Cambria" w:hAnsi="Cambria"/>
          <w:color w:val="000000" w:themeColor="text1"/>
          <w:sz w:val="19"/>
          <w:szCs w:val="19"/>
        </w:rPr>
        <w:t xml:space="preserve"> </w:t>
      </w:r>
      <w:r>
        <w:rPr>
          <w:rFonts w:ascii="Cambria" w:hAnsi="Cambria"/>
          <w:color w:val="000000" w:themeColor="text1"/>
          <w:sz w:val="19"/>
          <w:szCs w:val="19"/>
        </w:rPr>
        <w:tab/>
      </w:r>
      <w:r w:rsidRPr="002A3A2D">
        <w:rPr>
          <w:rFonts w:ascii="Cambria" w:hAnsi="Cambria"/>
          <w:color w:val="000000" w:themeColor="text1"/>
          <w:sz w:val="19"/>
          <w:szCs w:val="19"/>
        </w:rPr>
        <w:t xml:space="preserve">Die Schreibweise folgt den Empfehlungen des </w:t>
      </w:r>
      <w:r w:rsidRPr="002A3A2D">
        <w:rPr>
          <w:rFonts w:ascii="Cambria" w:hAnsi="Cambria"/>
          <w:i/>
          <w:iCs/>
          <w:color w:val="000000" w:themeColor="text1"/>
          <w:sz w:val="19"/>
          <w:szCs w:val="19"/>
        </w:rPr>
        <w:t xml:space="preserve">Leitfadens für einen </w:t>
      </w:r>
      <w:proofErr w:type="spellStart"/>
      <w:r w:rsidRPr="002A3A2D">
        <w:rPr>
          <w:rFonts w:ascii="Cambria" w:hAnsi="Cambria"/>
          <w:i/>
          <w:iCs/>
          <w:color w:val="000000" w:themeColor="text1"/>
          <w:sz w:val="19"/>
          <w:szCs w:val="19"/>
        </w:rPr>
        <w:t>rassismuskritischen</w:t>
      </w:r>
      <w:proofErr w:type="spellEnd"/>
      <w:r w:rsidRPr="002A3A2D">
        <w:rPr>
          <w:rFonts w:ascii="Cambria" w:hAnsi="Cambria"/>
          <w:i/>
          <w:iCs/>
          <w:color w:val="000000" w:themeColor="text1"/>
          <w:sz w:val="19"/>
          <w:szCs w:val="19"/>
        </w:rPr>
        <w:t xml:space="preserve"> Sprachgebrauch</w:t>
      </w:r>
      <w:r w:rsidRPr="002A3A2D">
        <w:rPr>
          <w:rFonts w:ascii="Cambria" w:hAnsi="Cambria"/>
          <w:color w:val="000000" w:themeColor="text1"/>
          <w:sz w:val="19"/>
          <w:szCs w:val="19"/>
        </w:rPr>
        <w:t xml:space="preserve">. Vgl. dort etwa S. 17, FN 1: </w:t>
      </w:r>
      <w:r>
        <w:rPr>
          <w:rFonts w:ascii="Cambria" w:hAnsi="Cambria"/>
          <w:color w:val="000000" w:themeColor="text1"/>
          <w:sz w:val="19"/>
          <w:szCs w:val="19"/>
        </w:rPr>
        <w:t>„</w:t>
      </w:r>
      <w:r w:rsidRPr="002A3A2D">
        <w:rPr>
          <w:rFonts w:ascii="Cambria" w:hAnsi="Cambria"/>
          <w:color w:val="000000" w:themeColor="text1"/>
          <w:sz w:val="19"/>
          <w:szCs w:val="19"/>
        </w:rPr>
        <w:t xml:space="preserve">Schwarz wird </w:t>
      </w:r>
      <w:proofErr w:type="gramStart"/>
      <w:r w:rsidRPr="002A3A2D">
        <w:rPr>
          <w:rFonts w:ascii="Cambria" w:hAnsi="Cambria"/>
          <w:color w:val="000000" w:themeColor="text1"/>
          <w:sz w:val="19"/>
          <w:szCs w:val="19"/>
        </w:rPr>
        <w:t>groß geschrieben</w:t>
      </w:r>
      <w:proofErr w:type="gramEnd"/>
      <w:r w:rsidRPr="002A3A2D">
        <w:rPr>
          <w:rFonts w:ascii="Cambria" w:hAnsi="Cambria"/>
          <w:color w:val="000000" w:themeColor="text1"/>
          <w:sz w:val="19"/>
          <w:szCs w:val="19"/>
        </w:rPr>
        <w:t xml:space="preserve">, um zu verdeutlichen, dass es sich um ein konstruiertes Zuordnungsmuster handelt, und keine reelle </w:t>
      </w:r>
      <w:r>
        <w:rPr>
          <w:rFonts w:ascii="Cambria" w:hAnsi="Cambria"/>
          <w:color w:val="000000" w:themeColor="text1"/>
          <w:sz w:val="19"/>
          <w:szCs w:val="19"/>
        </w:rPr>
        <w:t>‚</w:t>
      </w:r>
      <w:r w:rsidRPr="002A3A2D">
        <w:rPr>
          <w:rFonts w:ascii="Cambria" w:hAnsi="Cambria"/>
          <w:color w:val="000000" w:themeColor="text1"/>
          <w:sz w:val="19"/>
          <w:szCs w:val="19"/>
        </w:rPr>
        <w:t>Eigenschaft</w:t>
      </w:r>
      <w:r>
        <w:rPr>
          <w:rFonts w:ascii="Cambria" w:hAnsi="Cambria"/>
          <w:color w:val="000000" w:themeColor="text1"/>
          <w:sz w:val="19"/>
          <w:szCs w:val="19"/>
        </w:rPr>
        <w:t>‘</w:t>
      </w:r>
      <w:r w:rsidRPr="002A3A2D">
        <w:rPr>
          <w:rFonts w:ascii="Cambria" w:hAnsi="Cambria"/>
          <w:color w:val="000000" w:themeColor="text1"/>
          <w:sz w:val="19"/>
          <w:szCs w:val="19"/>
        </w:rPr>
        <w:t xml:space="preserve">, die auf die Farbe der Haut zurückzuführen ist. So bedeutet </w:t>
      </w:r>
      <w:proofErr w:type="spellStart"/>
      <w:r w:rsidRPr="002A3A2D">
        <w:rPr>
          <w:rFonts w:ascii="Cambria" w:hAnsi="Cambria"/>
          <w:color w:val="000000" w:themeColor="text1"/>
          <w:sz w:val="19"/>
          <w:szCs w:val="19"/>
        </w:rPr>
        <w:t>Schwarz-sein</w:t>
      </w:r>
      <w:proofErr w:type="spellEnd"/>
      <w:r w:rsidRPr="002A3A2D">
        <w:rPr>
          <w:rFonts w:ascii="Cambria" w:hAnsi="Cambria"/>
          <w:color w:val="000000" w:themeColor="text1"/>
          <w:sz w:val="19"/>
          <w:szCs w:val="19"/>
        </w:rPr>
        <w:t xml:space="preserve"> in diesem Kontext nicht, pauschal einer </w:t>
      </w:r>
      <w:r>
        <w:rPr>
          <w:rFonts w:ascii="Cambria" w:hAnsi="Cambria"/>
          <w:color w:val="000000" w:themeColor="text1"/>
          <w:sz w:val="19"/>
          <w:szCs w:val="19"/>
        </w:rPr>
        <w:t>‚</w:t>
      </w:r>
      <w:r w:rsidRPr="002A3A2D">
        <w:rPr>
          <w:rFonts w:ascii="Cambria" w:hAnsi="Cambria"/>
          <w:color w:val="000000" w:themeColor="text1"/>
          <w:sz w:val="19"/>
          <w:szCs w:val="19"/>
        </w:rPr>
        <w:t>ethnischen Gruppe</w:t>
      </w:r>
      <w:r>
        <w:rPr>
          <w:rFonts w:ascii="Cambria" w:hAnsi="Cambria"/>
          <w:color w:val="000000" w:themeColor="text1"/>
          <w:sz w:val="19"/>
          <w:szCs w:val="19"/>
        </w:rPr>
        <w:t>‘</w:t>
      </w:r>
      <w:r w:rsidRPr="002A3A2D">
        <w:rPr>
          <w:rFonts w:ascii="Cambria" w:hAnsi="Cambria"/>
          <w:color w:val="000000" w:themeColor="text1"/>
          <w:sz w:val="19"/>
          <w:szCs w:val="19"/>
        </w:rPr>
        <w:t xml:space="preserve"> zugeordnet zu werden, sondern ist auch mit der Erfahrung verbunden, auf eine bestimmte Art und Weise wahrgenommen zu werden.</w:t>
      </w:r>
      <w:r>
        <w:rPr>
          <w:rFonts w:ascii="Cambria" w:hAnsi="Cambria"/>
          <w:color w:val="000000" w:themeColor="text1"/>
          <w:sz w:val="19"/>
          <w:szCs w:val="19"/>
        </w:rPr>
        <w:t>“</w:t>
      </w:r>
      <w:r w:rsidRPr="002A3A2D">
        <w:rPr>
          <w:rFonts w:ascii="Cambria" w:hAnsi="Cambria"/>
          <w:color w:val="000000" w:themeColor="text1"/>
          <w:sz w:val="19"/>
          <w:szCs w:val="19"/>
        </w:rPr>
        <w:t xml:space="preserve"> </w:t>
      </w:r>
      <w:r w:rsidRPr="002A3A2D">
        <w:rPr>
          <w:rFonts w:ascii="Cambria" w:hAnsi="Cambria"/>
          <w:color w:val="000000" w:themeColor="text1"/>
          <w:sz w:val="19"/>
          <w:szCs w:val="19"/>
        </w:rPr>
        <w:t>Online unter</w:t>
      </w:r>
      <w:r w:rsidRPr="002A3A2D">
        <w:rPr>
          <w:rFonts w:ascii="Cambria" w:hAnsi="Cambria"/>
          <w:color w:val="000000" w:themeColor="text1"/>
          <w:sz w:val="19"/>
          <w:szCs w:val="19"/>
        </w:rPr>
        <w:t xml:space="preserve">: </w:t>
      </w:r>
      <w:hyperlink r:id="rId1" w:history="1">
        <w:r w:rsidRPr="002A3A2D">
          <w:rPr>
            <w:rStyle w:val="Hyperlink"/>
            <w:rFonts w:ascii="Cambria" w:hAnsi="Cambria"/>
            <w:color w:val="000000" w:themeColor="text1"/>
            <w:sz w:val="19"/>
            <w:szCs w:val="19"/>
          </w:rPr>
          <w:t>https://www.oegg.de/leitfaden-fuer-einen-rassismuskritischen-sprachgebrauch/</w:t>
        </w:r>
      </w:hyperlink>
      <w:r w:rsidRPr="002A3A2D">
        <w:rPr>
          <w:rFonts w:ascii="Cambria" w:hAnsi="Cambria"/>
          <w:color w:val="000000" w:themeColor="text1"/>
          <w:sz w:val="19"/>
          <w:szCs w:val="19"/>
        </w:rPr>
        <w:t> </w:t>
      </w:r>
    </w:p>
    <w:p w14:paraId="253FCDAB" w14:textId="070A053C" w:rsidR="002A3A2D" w:rsidRPr="002A3A2D" w:rsidRDefault="002A3A2D">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7FC6" w14:textId="77777777" w:rsidR="0063264B" w:rsidRDefault="00846BD5">
    <w:pPr>
      <w:pStyle w:val="Kopfzeile"/>
      <w:jc w:val="right"/>
      <w:rPr>
        <w:rFonts w:ascii="Cambria" w:hAnsi="Cambria" w:cs="Times New Roman"/>
        <w:i/>
        <w:sz w:val="22"/>
        <w:szCs w:val="22"/>
      </w:rPr>
    </w:pPr>
    <w:r>
      <w:rPr>
        <w:rFonts w:ascii="Cambria" w:hAnsi="Cambria" w:cs="Times New Roman"/>
        <w:i/>
        <w:sz w:val="22"/>
        <w:szCs w:val="22"/>
      </w:rPr>
      <w:t xml:space="preserve">philovernetzt.de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81FD" w14:textId="77777777" w:rsidR="000B7825" w:rsidRDefault="000B7825">
    <w:pPr>
      <w:pStyle w:val="Kopfzeile"/>
      <w:jc w:val="right"/>
      <w:rPr>
        <w:rFonts w:ascii="Cambria" w:hAnsi="Cambria" w:cs="Times New Roman"/>
        <w:i/>
        <w:sz w:val="22"/>
        <w:szCs w:val="22"/>
      </w:rPr>
    </w:pPr>
    <w:r>
      <w:rPr>
        <w:rFonts w:ascii="Cambria" w:hAnsi="Cambria" w:cs="Times New Roman"/>
        <w:i/>
        <w:sz w:val="22"/>
        <w:szCs w:val="22"/>
      </w:rPr>
      <w:t xml:space="preserve">philovernetzt.de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5E38" w14:textId="77777777" w:rsidR="00E62FDF" w:rsidRDefault="00E62FDF">
    <w:pPr>
      <w:pStyle w:val="Kopfzeile"/>
      <w:jc w:val="right"/>
      <w:rPr>
        <w:rFonts w:ascii="Cambria" w:hAnsi="Cambria" w:cs="Times New Roman"/>
        <w:i/>
        <w:sz w:val="22"/>
        <w:szCs w:val="22"/>
      </w:rPr>
    </w:pPr>
    <w:r>
      <w:rPr>
        <w:rFonts w:ascii="Cambria" w:hAnsi="Cambria" w:cs="Times New Roman"/>
        <w:i/>
        <w:sz w:val="22"/>
        <w:szCs w:val="22"/>
      </w:rPr>
      <w:t xml:space="preserve">philovernetzt.de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7E97"/>
    <w:multiLevelType w:val="multilevel"/>
    <w:tmpl w:val="75522A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B3C2141"/>
    <w:multiLevelType w:val="multilevel"/>
    <w:tmpl w:val="09D239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CB10B88"/>
    <w:multiLevelType w:val="multilevel"/>
    <w:tmpl w:val="3398D1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2627F1A"/>
    <w:multiLevelType w:val="multilevel"/>
    <w:tmpl w:val="9846267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5714E86"/>
    <w:multiLevelType w:val="multilevel"/>
    <w:tmpl w:val="FD2AFC5C"/>
    <w:lvl w:ilvl="0">
      <w:start w:val="1"/>
      <w:numFmt w:val="bullet"/>
      <w:lvlText w:val=""/>
      <w:lvlJc w:val="left"/>
      <w:pPr>
        <w:ind w:left="720" w:hanging="360"/>
      </w:pPr>
      <w:rPr>
        <w:rFonts w:ascii="Symbol" w:hAnsi="Symbol" w:hint="default"/>
        <w:sz w:val="20"/>
      </w:rPr>
    </w:lvl>
    <w:lvl w:ilvl="1">
      <w:start w:val="1"/>
      <w:numFmt w:val="decimal"/>
      <w:lvlText w:val="%2."/>
      <w:lvlJc w:val="left"/>
      <w:pPr>
        <w:ind w:left="1440" w:hanging="360"/>
      </w:pPr>
      <w:rPr>
        <w:rFonts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F20B43"/>
    <w:multiLevelType w:val="multilevel"/>
    <w:tmpl w:val="58BA2DB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A530778"/>
    <w:multiLevelType w:val="multilevel"/>
    <w:tmpl w:val="780271F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1F0E1DF3"/>
    <w:multiLevelType w:val="multilevel"/>
    <w:tmpl w:val="6BEA66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C4B7358"/>
    <w:multiLevelType w:val="multilevel"/>
    <w:tmpl w:val="B52609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D332C09"/>
    <w:multiLevelType w:val="multilevel"/>
    <w:tmpl w:val="0AC0CC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36EE0CED"/>
    <w:multiLevelType w:val="multilevel"/>
    <w:tmpl w:val="CD4697E8"/>
    <w:styleLink w:val="AktuelleListe1"/>
    <w:lvl w:ilvl="0">
      <w:start w:val="1"/>
      <w:numFmt w:val="decimal"/>
      <w:lvlText w:val="%1."/>
      <w:lvlJc w:val="left"/>
      <w:pPr>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1" w15:restartNumberingAfterBreak="0">
    <w:nsid w:val="37A876B6"/>
    <w:multiLevelType w:val="multilevel"/>
    <w:tmpl w:val="FA7644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3C0B3A6F"/>
    <w:multiLevelType w:val="multilevel"/>
    <w:tmpl w:val="C4685A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3DBB7BCB"/>
    <w:multiLevelType w:val="multilevel"/>
    <w:tmpl w:val="FBEE6B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0D36C8"/>
    <w:multiLevelType w:val="multilevel"/>
    <w:tmpl w:val="87A4FF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3E725DDE"/>
    <w:multiLevelType w:val="multilevel"/>
    <w:tmpl w:val="B1BAD2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3EE87DEF"/>
    <w:multiLevelType w:val="multilevel"/>
    <w:tmpl w:val="3F0880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45DC4105"/>
    <w:multiLevelType w:val="multilevel"/>
    <w:tmpl w:val="0E089A62"/>
    <w:lvl w:ilvl="0">
      <w:start w:val="1"/>
      <w:numFmt w:val="bullet"/>
      <w:lvlText w:val=""/>
      <w:lvlJc w:val="left"/>
      <w:pPr>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D124E"/>
    <w:multiLevelType w:val="multilevel"/>
    <w:tmpl w:val="E6365E3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4D464971"/>
    <w:multiLevelType w:val="multilevel"/>
    <w:tmpl w:val="8124DA3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4DF9187A"/>
    <w:multiLevelType w:val="multilevel"/>
    <w:tmpl w:val="F7CA9036"/>
    <w:lvl w:ilvl="0">
      <w:start w:val="3"/>
      <w:numFmt w:val="decimal"/>
      <w:lvlText w:val="%1."/>
      <w:lvlJc w:val="left"/>
      <w:pPr>
        <w:ind w:left="720" w:hanging="360"/>
      </w:pPr>
      <w:rPr>
        <w:rFonts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57CA1A23"/>
    <w:multiLevelType w:val="multilevel"/>
    <w:tmpl w:val="BBA893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AF3959"/>
    <w:multiLevelType w:val="multilevel"/>
    <w:tmpl w:val="ABC078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F903ABE"/>
    <w:multiLevelType w:val="multilevel"/>
    <w:tmpl w:val="EC423888"/>
    <w:styleLink w:val="AktuelleListe2"/>
    <w:lvl w:ilvl="0">
      <w:start w:val="1"/>
      <w:numFmt w:val="decimal"/>
      <w:lvlText w:val="%1."/>
      <w:lvlJc w:val="left"/>
      <w:pPr>
        <w:ind w:left="720" w:hanging="360"/>
      </w:pPr>
      <w:rPr>
        <w:rFonts w:hint="default"/>
      </w:r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4" w15:restartNumberingAfterBreak="0">
    <w:nsid w:val="74470734"/>
    <w:multiLevelType w:val="multilevel"/>
    <w:tmpl w:val="F0E4DA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987127533">
    <w:abstractNumId w:val="22"/>
  </w:num>
  <w:num w:numId="2" w16cid:durableId="1886140472">
    <w:abstractNumId w:val="9"/>
  </w:num>
  <w:num w:numId="3" w16cid:durableId="659574508">
    <w:abstractNumId w:val="13"/>
  </w:num>
  <w:num w:numId="4" w16cid:durableId="106000336">
    <w:abstractNumId w:val="14"/>
  </w:num>
  <w:num w:numId="5" w16cid:durableId="1233277747">
    <w:abstractNumId w:val="24"/>
  </w:num>
  <w:num w:numId="6" w16cid:durableId="406149292">
    <w:abstractNumId w:val="15"/>
  </w:num>
  <w:num w:numId="7" w16cid:durableId="31004697">
    <w:abstractNumId w:val="21"/>
  </w:num>
  <w:num w:numId="8" w16cid:durableId="942419264">
    <w:abstractNumId w:val="11"/>
  </w:num>
  <w:num w:numId="9" w16cid:durableId="447045828">
    <w:abstractNumId w:val="17"/>
  </w:num>
  <w:num w:numId="10" w16cid:durableId="572087017">
    <w:abstractNumId w:val="4"/>
  </w:num>
  <w:num w:numId="11" w16cid:durableId="1722706626">
    <w:abstractNumId w:val="18"/>
  </w:num>
  <w:num w:numId="12" w16cid:durableId="1517618895">
    <w:abstractNumId w:val="7"/>
  </w:num>
  <w:num w:numId="13" w16cid:durableId="1929464805">
    <w:abstractNumId w:val="12"/>
  </w:num>
  <w:num w:numId="14" w16cid:durableId="557207529">
    <w:abstractNumId w:val="5"/>
    <w:lvlOverride w:ilvl="0">
      <w:lvl w:ilvl="0">
        <w:numFmt w:val="lowerLetter"/>
        <w:lvlText w:val="%1."/>
        <w:lvlJc w:val="left"/>
      </w:lvl>
    </w:lvlOverride>
  </w:num>
  <w:num w:numId="15" w16cid:durableId="1851941986">
    <w:abstractNumId w:val="0"/>
    <w:lvlOverride w:ilvl="0">
      <w:lvl w:ilvl="0">
        <w:numFmt w:val="lowerLetter"/>
        <w:lvlText w:val="%1."/>
        <w:lvlJc w:val="left"/>
      </w:lvl>
    </w:lvlOverride>
  </w:num>
  <w:num w:numId="16" w16cid:durableId="1837647305">
    <w:abstractNumId w:val="19"/>
    <w:lvlOverride w:ilvl="0">
      <w:lvl w:ilvl="0">
        <w:numFmt w:val="lowerLetter"/>
        <w:lvlText w:val="%1."/>
        <w:lvlJc w:val="left"/>
      </w:lvl>
    </w:lvlOverride>
  </w:num>
  <w:num w:numId="17" w16cid:durableId="2011640408">
    <w:abstractNumId w:val="20"/>
  </w:num>
  <w:num w:numId="18" w16cid:durableId="504519871">
    <w:abstractNumId w:val="2"/>
  </w:num>
  <w:num w:numId="19" w16cid:durableId="1144471381">
    <w:abstractNumId w:val="3"/>
  </w:num>
  <w:num w:numId="20" w16cid:durableId="317537763">
    <w:abstractNumId w:val="10"/>
  </w:num>
  <w:num w:numId="21" w16cid:durableId="1393700858">
    <w:abstractNumId w:val="23"/>
  </w:num>
  <w:num w:numId="22" w16cid:durableId="1414741081">
    <w:abstractNumId w:val="8"/>
  </w:num>
  <w:num w:numId="23" w16cid:durableId="1610624749">
    <w:abstractNumId w:val="1"/>
  </w:num>
  <w:num w:numId="24" w16cid:durableId="90901471">
    <w:abstractNumId w:val="6"/>
  </w:num>
  <w:num w:numId="25" w16cid:durableId="6998203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autoHyphenation/>
  <w:consecutiveHyphenLimit w:val="3"/>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64B"/>
    <w:rsid w:val="0000284E"/>
    <w:rsid w:val="000123B8"/>
    <w:rsid w:val="000B7825"/>
    <w:rsid w:val="001427FA"/>
    <w:rsid w:val="001B33C7"/>
    <w:rsid w:val="001D267C"/>
    <w:rsid w:val="002739D7"/>
    <w:rsid w:val="002A180B"/>
    <w:rsid w:val="002A3A2D"/>
    <w:rsid w:val="00352A49"/>
    <w:rsid w:val="003E11B6"/>
    <w:rsid w:val="00452FA7"/>
    <w:rsid w:val="004B76B5"/>
    <w:rsid w:val="00545DE3"/>
    <w:rsid w:val="005A597B"/>
    <w:rsid w:val="005B38AD"/>
    <w:rsid w:val="00614449"/>
    <w:rsid w:val="0063264B"/>
    <w:rsid w:val="006467C1"/>
    <w:rsid w:val="00704248"/>
    <w:rsid w:val="00713451"/>
    <w:rsid w:val="007C368E"/>
    <w:rsid w:val="00846BD5"/>
    <w:rsid w:val="008908F9"/>
    <w:rsid w:val="00A614FB"/>
    <w:rsid w:val="00AE12EF"/>
    <w:rsid w:val="00B30B79"/>
    <w:rsid w:val="00B375DD"/>
    <w:rsid w:val="00BD6E79"/>
    <w:rsid w:val="00C10FC3"/>
    <w:rsid w:val="00D163FE"/>
    <w:rsid w:val="00DC4B9C"/>
    <w:rsid w:val="00E036EA"/>
    <w:rsid w:val="00E62FDF"/>
    <w:rsid w:val="00E67605"/>
    <w:rsid w:val="00ED7299"/>
    <w:rsid w:val="00EE2426"/>
    <w:rsid w:val="00EE4D4A"/>
    <w:rsid w:val="00FA2F0C"/>
    <w:rsid w:val="00FF49D0"/>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1AFAD5A"/>
  <w15:docId w15:val="{4BCE968E-E304-7040-9C15-05AFA095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color w:val="00000A"/>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krperZchn">
    <w:name w:val="Textkörper Zchn"/>
    <w:basedOn w:val="Absatz-Standardschriftart"/>
    <w:link w:val="Textkrper"/>
    <w:qFormat/>
    <w:rsid w:val="0061703D"/>
    <w:rPr>
      <w:rFonts w:ascii="Times New Roman" w:eastAsia="Times New Roman" w:hAnsi="Times New Roman" w:cs="Times New Roman"/>
      <w:sz w:val="20"/>
      <w:szCs w:val="20"/>
      <w:lang w:eastAsia="de-DE"/>
    </w:rPr>
  </w:style>
  <w:style w:type="character" w:customStyle="1" w:styleId="Textkrper-ErstzeileneinzugZchn">
    <w:name w:val="Textkörper-Erstzeileneinzug Zchn"/>
    <w:basedOn w:val="TextkrperZchn"/>
    <w:qFormat/>
    <w:rsid w:val="0061703D"/>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uiPriority w:val="99"/>
    <w:qFormat/>
    <w:rsid w:val="0025397C"/>
  </w:style>
  <w:style w:type="character" w:customStyle="1" w:styleId="FuzeileZchn">
    <w:name w:val="Fußzeile Zchn"/>
    <w:basedOn w:val="Absatz-Standardschriftart"/>
    <w:link w:val="Fuzeile"/>
    <w:uiPriority w:val="99"/>
    <w:qFormat/>
    <w:rsid w:val="0025397C"/>
  </w:style>
  <w:style w:type="character" w:styleId="Seitenzahl">
    <w:name w:val="page number"/>
    <w:basedOn w:val="Absatz-Standardschriftart"/>
    <w:uiPriority w:val="99"/>
    <w:semiHidden/>
    <w:unhideWhenUsed/>
    <w:qFormat/>
    <w:rsid w:val="00B0170A"/>
  </w:style>
  <w:style w:type="character" w:customStyle="1" w:styleId="Betont">
    <w:name w:val="Betont"/>
    <w:basedOn w:val="Absatz-Standardschriftart"/>
    <w:uiPriority w:val="20"/>
    <w:qFormat/>
    <w:rsid w:val="009411B5"/>
    <w:rPr>
      <w:i/>
      <w:iCs/>
    </w:rPr>
  </w:style>
  <w:style w:type="character" w:styleId="Zeilennummer">
    <w:name w:val="line number"/>
    <w:basedOn w:val="Absatz-Standardschriftart"/>
    <w:uiPriority w:val="99"/>
    <w:semiHidden/>
    <w:unhideWhenUsed/>
    <w:qFormat/>
    <w:rsid w:val="00680A88"/>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Zeilennummerierung">
    <w:name w:val="Zeilennummerierung"/>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paragraph" w:customStyle="1" w:styleId="berschrift">
    <w:name w:val="Überschrift"/>
    <w:basedOn w:val="Standard"/>
    <w:next w:val="Textkrper"/>
    <w:qFormat/>
    <w:pPr>
      <w:keepNext/>
      <w:spacing w:before="240" w:after="120"/>
    </w:pPr>
    <w:rPr>
      <w:rFonts w:ascii="Liberation Sans" w:eastAsia="Droid Sans Fallback" w:hAnsi="Liberation Sans" w:cs="FreeSans"/>
      <w:sz w:val="28"/>
      <w:szCs w:val="28"/>
    </w:rPr>
  </w:style>
  <w:style w:type="paragraph" w:styleId="Textkrper">
    <w:name w:val="Body Text"/>
    <w:basedOn w:val="Standard"/>
    <w:link w:val="TextkrperZchn"/>
    <w:rsid w:val="0061703D"/>
    <w:pPr>
      <w:overflowPunct w:val="0"/>
      <w:spacing w:line="276" w:lineRule="auto"/>
      <w:jc w:val="both"/>
      <w:textAlignment w:val="baseline"/>
    </w:pPr>
    <w:rPr>
      <w:rFonts w:ascii="Times New Roman" w:eastAsia="Times New Roman" w:hAnsi="Times New Roman" w:cs="Times New Roman"/>
      <w:sz w:val="20"/>
      <w:szCs w:val="20"/>
      <w:lang w:eastAsia="de-DE"/>
    </w:r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styleId="Textkrper-Zeileneinzug">
    <w:name w:val="Body Text Indent"/>
    <w:basedOn w:val="Textkrper"/>
    <w:qFormat/>
    <w:rsid w:val="0061703D"/>
    <w:pPr>
      <w:ind w:firstLine="283"/>
    </w:pPr>
  </w:style>
  <w:style w:type="paragraph" w:styleId="Listenabsatz">
    <w:name w:val="List Paragraph"/>
    <w:basedOn w:val="Standard"/>
    <w:uiPriority w:val="34"/>
    <w:qFormat/>
    <w:rsid w:val="00613084"/>
    <w:pPr>
      <w:ind w:left="720"/>
      <w:contextualSpacing/>
    </w:pPr>
  </w:style>
  <w:style w:type="paragraph" w:styleId="Kopfzeile">
    <w:name w:val="header"/>
    <w:basedOn w:val="Standard"/>
    <w:link w:val="KopfzeileZchn"/>
    <w:uiPriority w:val="99"/>
    <w:unhideWhenUsed/>
    <w:rsid w:val="0025397C"/>
    <w:pPr>
      <w:tabs>
        <w:tab w:val="center" w:pos="4536"/>
        <w:tab w:val="right" w:pos="9072"/>
      </w:tabs>
    </w:pPr>
  </w:style>
  <w:style w:type="paragraph" w:styleId="Fuzeile">
    <w:name w:val="footer"/>
    <w:basedOn w:val="Standard"/>
    <w:link w:val="FuzeileZchn"/>
    <w:uiPriority w:val="99"/>
    <w:unhideWhenUsed/>
    <w:rsid w:val="0025397C"/>
    <w:pPr>
      <w:tabs>
        <w:tab w:val="center" w:pos="4536"/>
        <w:tab w:val="right" w:pos="9072"/>
      </w:tabs>
    </w:pPr>
  </w:style>
  <w:style w:type="paragraph" w:styleId="StandardWeb">
    <w:name w:val="Normal (Web)"/>
    <w:basedOn w:val="Standard"/>
    <w:uiPriority w:val="99"/>
    <w:unhideWhenUsed/>
    <w:qFormat/>
    <w:rsid w:val="00B0170A"/>
    <w:pPr>
      <w:spacing w:beforeAutospacing="1" w:afterAutospacing="1"/>
    </w:pPr>
    <w:rPr>
      <w:rFonts w:ascii="Times New Roman" w:hAnsi="Times New Roman" w:cs="Times New Roman"/>
      <w:color w:val="000000"/>
      <w:lang w:eastAsia="de-DE"/>
    </w:rPr>
  </w:style>
  <w:style w:type="paragraph" w:customStyle="1" w:styleId="Rahmeninhalt">
    <w:name w:val="Rahmeninhalt"/>
    <w:basedOn w:val="Standard"/>
    <w:qFormat/>
  </w:style>
  <w:style w:type="table" w:styleId="Tabellenraster">
    <w:name w:val="Table Grid"/>
    <w:basedOn w:val="NormaleTabelle"/>
    <w:uiPriority w:val="39"/>
    <w:rsid w:val="00BD6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B38AD"/>
    <w:rPr>
      <w:color w:val="0563C1" w:themeColor="hyperlink"/>
      <w:u w:val="single"/>
    </w:rPr>
  </w:style>
  <w:style w:type="character" w:styleId="NichtaufgelsteErwhnung">
    <w:name w:val="Unresolved Mention"/>
    <w:basedOn w:val="Absatz-Standardschriftart"/>
    <w:uiPriority w:val="99"/>
    <w:rsid w:val="005B38AD"/>
    <w:rPr>
      <w:color w:val="605E5C"/>
      <w:shd w:val="clear" w:color="auto" w:fill="E1DFDD"/>
    </w:rPr>
  </w:style>
  <w:style w:type="numbering" w:customStyle="1" w:styleId="AktuelleListe1">
    <w:name w:val="Aktuelle Liste1"/>
    <w:uiPriority w:val="99"/>
    <w:rsid w:val="005B38AD"/>
    <w:pPr>
      <w:numPr>
        <w:numId w:val="20"/>
      </w:numPr>
    </w:pPr>
  </w:style>
  <w:style w:type="numbering" w:customStyle="1" w:styleId="AktuelleListe2">
    <w:name w:val="Aktuelle Liste2"/>
    <w:uiPriority w:val="99"/>
    <w:rsid w:val="005B38AD"/>
    <w:pPr>
      <w:numPr>
        <w:numId w:val="21"/>
      </w:numPr>
    </w:pPr>
  </w:style>
  <w:style w:type="paragraph" w:styleId="Funotentext">
    <w:name w:val="footnote text"/>
    <w:basedOn w:val="Standard"/>
    <w:link w:val="FunotentextZchn"/>
    <w:uiPriority w:val="99"/>
    <w:semiHidden/>
    <w:unhideWhenUsed/>
    <w:rsid w:val="002A3A2D"/>
    <w:rPr>
      <w:sz w:val="20"/>
      <w:szCs w:val="20"/>
    </w:rPr>
  </w:style>
  <w:style w:type="character" w:customStyle="1" w:styleId="FunotentextZchn">
    <w:name w:val="Fußnotentext Zchn"/>
    <w:basedOn w:val="Absatz-Standardschriftart"/>
    <w:link w:val="Funotentext"/>
    <w:uiPriority w:val="99"/>
    <w:semiHidden/>
    <w:rsid w:val="002A3A2D"/>
    <w:rPr>
      <w:color w:val="00000A"/>
      <w:szCs w:val="20"/>
    </w:rPr>
  </w:style>
  <w:style w:type="character" w:styleId="Funotenzeichen">
    <w:name w:val="footnote reference"/>
    <w:basedOn w:val="Absatz-Standardschriftart"/>
    <w:uiPriority w:val="99"/>
    <w:semiHidden/>
    <w:unhideWhenUsed/>
    <w:rsid w:val="002A3A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827">
      <w:bodyDiv w:val="1"/>
      <w:marLeft w:val="0"/>
      <w:marRight w:val="0"/>
      <w:marTop w:val="0"/>
      <w:marBottom w:val="0"/>
      <w:divBdr>
        <w:top w:val="none" w:sz="0" w:space="0" w:color="auto"/>
        <w:left w:val="none" w:sz="0" w:space="0" w:color="auto"/>
        <w:bottom w:val="none" w:sz="0" w:space="0" w:color="auto"/>
        <w:right w:val="none" w:sz="0" w:space="0" w:color="auto"/>
      </w:divBdr>
    </w:div>
    <w:div w:id="8333811">
      <w:bodyDiv w:val="1"/>
      <w:marLeft w:val="0"/>
      <w:marRight w:val="0"/>
      <w:marTop w:val="0"/>
      <w:marBottom w:val="0"/>
      <w:divBdr>
        <w:top w:val="none" w:sz="0" w:space="0" w:color="auto"/>
        <w:left w:val="none" w:sz="0" w:space="0" w:color="auto"/>
        <w:bottom w:val="none" w:sz="0" w:space="0" w:color="auto"/>
        <w:right w:val="none" w:sz="0" w:space="0" w:color="auto"/>
      </w:divBdr>
    </w:div>
    <w:div w:id="153879704">
      <w:bodyDiv w:val="1"/>
      <w:marLeft w:val="0"/>
      <w:marRight w:val="0"/>
      <w:marTop w:val="0"/>
      <w:marBottom w:val="0"/>
      <w:divBdr>
        <w:top w:val="none" w:sz="0" w:space="0" w:color="auto"/>
        <w:left w:val="none" w:sz="0" w:space="0" w:color="auto"/>
        <w:bottom w:val="none" w:sz="0" w:space="0" w:color="auto"/>
        <w:right w:val="none" w:sz="0" w:space="0" w:color="auto"/>
      </w:divBdr>
    </w:div>
    <w:div w:id="164133876">
      <w:bodyDiv w:val="1"/>
      <w:marLeft w:val="0"/>
      <w:marRight w:val="0"/>
      <w:marTop w:val="0"/>
      <w:marBottom w:val="0"/>
      <w:divBdr>
        <w:top w:val="none" w:sz="0" w:space="0" w:color="auto"/>
        <w:left w:val="none" w:sz="0" w:space="0" w:color="auto"/>
        <w:bottom w:val="none" w:sz="0" w:space="0" w:color="auto"/>
        <w:right w:val="none" w:sz="0" w:space="0" w:color="auto"/>
      </w:divBdr>
    </w:div>
    <w:div w:id="195198784">
      <w:bodyDiv w:val="1"/>
      <w:marLeft w:val="0"/>
      <w:marRight w:val="0"/>
      <w:marTop w:val="0"/>
      <w:marBottom w:val="0"/>
      <w:divBdr>
        <w:top w:val="none" w:sz="0" w:space="0" w:color="auto"/>
        <w:left w:val="none" w:sz="0" w:space="0" w:color="auto"/>
        <w:bottom w:val="none" w:sz="0" w:space="0" w:color="auto"/>
        <w:right w:val="none" w:sz="0" w:space="0" w:color="auto"/>
      </w:divBdr>
    </w:div>
    <w:div w:id="348527121">
      <w:bodyDiv w:val="1"/>
      <w:marLeft w:val="0"/>
      <w:marRight w:val="0"/>
      <w:marTop w:val="0"/>
      <w:marBottom w:val="0"/>
      <w:divBdr>
        <w:top w:val="none" w:sz="0" w:space="0" w:color="auto"/>
        <w:left w:val="none" w:sz="0" w:space="0" w:color="auto"/>
        <w:bottom w:val="none" w:sz="0" w:space="0" w:color="auto"/>
        <w:right w:val="none" w:sz="0" w:space="0" w:color="auto"/>
      </w:divBdr>
    </w:div>
    <w:div w:id="355279048">
      <w:bodyDiv w:val="1"/>
      <w:marLeft w:val="0"/>
      <w:marRight w:val="0"/>
      <w:marTop w:val="0"/>
      <w:marBottom w:val="0"/>
      <w:divBdr>
        <w:top w:val="none" w:sz="0" w:space="0" w:color="auto"/>
        <w:left w:val="none" w:sz="0" w:space="0" w:color="auto"/>
        <w:bottom w:val="none" w:sz="0" w:space="0" w:color="auto"/>
        <w:right w:val="none" w:sz="0" w:space="0" w:color="auto"/>
      </w:divBdr>
    </w:div>
    <w:div w:id="362023979">
      <w:bodyDiv w:val="1"/>
      <w:marLeft w:val="0"/>
      <w:marRight w:val="0"/>
      <w:marTop w:val="0"/>
      <w:marBottom w:val="0"/>
      <w:divBdr>
        <w:top w:val="none" w:sz="0" w:space="0" w:color="auto"/>
        <w:left w:val="none" w:sz="0" w:space="0" w:color="auto"/>
        <w:bottom w:val="none" w:sz="0" w:space="0" w:color="auto"/>
        <w:right w:val="none" w:sz="0" w:space="0" w:color="auto"/>
      </w:divBdr>
    </w:div>
    <w:div w:id="547496936">
      <w:bodyDiv w:val="1"/>
      <w:marLeft w:val="0"/>
      <w:marRight w:val="0"/>
      <w:marTop w:val="0"/>
      <w:marBottom w:val="0"/>
      <w:divBdr>
        <w:top w:val="none" w:sz="0" w:space="0" w:color="auto"/>
        <w:left w:val="none" w:sz="0" w:space="0" w:color="auto"/>
        <w:bottom w:val="none" w:sz="0" w:space="0" w:color="auto"/>
        <w:right w:val="none" w:sz="0" w:space="0" w:color="auto"/>
      </w:divBdr>
    </w:div>
    <w:div w:id="577247186">
      <w:bodyDiv w:val="1"/>
      <w:marLeft w:val="0"/>
      <w:marRight w:val="0"/>
      <w:marTop w:val="0"/>
      <w:marBottom w:val="0"/>
      <w:divBdr>
        <w:top w:val="none" w:sz="0" w:space="0" w:color="auto"/>
        <w:left w:val="none" w:sz="0" w:space="0" w:color="auto"/>
        <w:bottom w:val="none" w:sz="0" w:space="0" w:color="auto"/>
        <w:right w:val="none" w:sz="0" w:space="0" w:color="auto"/>
      </w:divBdr>
    </w:div>
    <w:div w:id="768738983">
      <w:bodyDiv w:val="1"/>
      <w:marLeft w:val="0"/>
      <w:marRight w:val="0"/>
      <w:marTop w:val="0"/>
      <w:marBottom w:val="0"/>
      <w:divBdr>
        <w:top w:val="none" w:sz="0" w:space="0" w:color="auto"/>
        <w:left w:val="none" w:sz="0" w:space="0" w:color="auto"/>
        <w:bottom w:val="none" w:sz="0" w:space="0" w:color="auto"/>
        <w:right w:val="none" w:sz="0" w:space="0" w:color="auto"/>
      </w:divBdr>
    </w:div>
    <w:div w:id="977954114">
      <w:bodyDiv w:val="1"/>
      <w:marLeft w:val="0"/>
      <w:marRight w:val="0"/>
      <w:marTop w:val="0"/>
      <w:marBottom w:val="0"/>
      <w:divBdr>
        <w:top w:val="none" w:sz="0" w:space="0" w:color="auto"/>
        <w:left w:val="none" w:sz="0" w:space="0" w:color="auto"/>
        <w:bottom w:val="none" w:sz="0" w:space="0" w:color="auto"/>
        <w:right w:val="none" w:sz="0" w:space="0" w:color="auto"/>
      </w:divBdr>
      <w:divsChild>
        <w:div w:id="1694262296">
          <w:marLeft w:val="435"/>
          <w:marRight w:val="0"/>
          <w:marTop w:val="0"/>
          <w:marBottom w:val="0"/>
          <w:divBdr>
            <w:top w:val="none" w:sz="0" w:space="0" w:color="auto"/>
            <w:left w:val="none" w:sz="0" w:space="0" w:color="auto"/>
            <w:bottom w:val="none" w:sz="0" w:space="0" w:color="auto"/>
            <w:right w:val="none" w:sz="0" w:space="0" w:color="auto"/>
          </w:divBdr>
        </w:div>
      </w:divsChild>
    </w:div>
    <w:div w:id="1025137405">
      <w:bodyDiv w:val="1"/>
      <w:marLeft w:val="0"/>
      <w:marRight w:val="0"/>
      <w:marTop w:val="0"/>
      <w:marBottom w:val="0"/>
      <w:divBdr>
        <w:top w:val="none" w:sz="0" w:space="0" w:color="auto"/>
        <w:left w:val="none" w:sz="0" w:space="0" w:color="auto"/>
        <w:bottom w:val="none" w:sz="0" w:space="0" w:color="auto"/>
        <w:right w:val="none" w:sz="0" w:space="0" w:color="auto"/>
      </w:divBdr>
    </w:div>
    <w:div w:id="1059984052">
      <w:bodyDiv w:val="1"/>
      <w:marLeft w:val="0"/>
      <w:marRight w:val="0"/>
      <w:marTop w:val="0"/>
      <w:marBottom w:val="0"/>
      <w:divBdr>
        <w:top w:val="none" w:sz="0" w:space="0" w:color="auto"/>
        <w:left w:val="none" w:sz="0" w:space="0" w:color="auto"/>
        <w:bottom w:val="none" w:sz="0" w:space="0" w:color="auto"/>
        <w:right w:val="none" w:sz="0" w:space="0" w:color="auto"/>
      </w:divBdr>
    </w:div>
    <w:div w:id="1083603423">
      <w:bodyDiv w:val="1"/>
      <w:marLeft w:val="0"/>
      <w:marRight w:val="0"/>
      <w:marTop w:val="0"/>
      <w:marBottom w:val="0"/>
      <w:divBdr>
        <w:top w:val="none" w:sz="0" w:space="0" w:color="auto"/>
        <w:left w:val="none" w:sz="0" w:space="0" w:color="auto"/>
        <w:bottom w:val="none" w:sz="0" w:space="0" w:color="auto"/>
        <w:right w:val="none" w:sz="0" w:space="0" w:color="auto"/>
      </w:divBdr>
    </w:div>
    <w:div w:id="1230380590">
      <w:bodyDiv w:val="1"/>
      <w:marLeft w:val="0"/>
      <w:marRight w:val="0"/>
      <w:marTop w:val="0"/>
      <w:marBottom w:val="0"/>
      <w:divBdr>
        <w:top w:val="none" w:sz="0" w:space="0" w:color="auto"/>
        <w:left w:val="none" w:sz="0" w:space="0" w:color="auto"/>
        <w:bottom w:val="none" w:sz="0" w:space="0" w:color="auto"/>
        <w:right w:val="none" w:sz="0" w:space="0" w:color="auto"/>
      </w:divBdr>
    </w:div>
    <w:div w:id="1311324276">
      <w:bodyDiv w:val="1"/>
      <w:marLeft w:val="0"/>
      <w:marRight w:val="0"/>
      <w:marTop w:val="0"/>
      <w:marBottom w:val="0"/>
      <w:divBdr>
        <w:top w:val="none" w:sz="0" w:space="0" w:color="auto"/>
        <w:left w:val="none" w:sz="0" w:space="0" w:color="auto"/>
        <w:bottom w:val="none" w:sz="0" w:space="0" w:color="auto"/>
        <w:right w:val="none" w:sz="0" w:space="0" w:color="auto"/>
      </w:divBdr>
      <w:divsChild>
        <w:div w:id="34814774">
          <w:marLeft w:val="435"/>
          <w:marRight w:val="0"/>
          <w:marTop w:val="0"/>
          <w:marBottom w:val="0"/>
          <w:divBdr>
            <w:top w:val="none" w:sz="0" w:space="0" w:color="auto"/>
            <w:left w:val="none" w:sz="0" w:space="0" w:color="auto"/>
            <w:bottom w:val="none" w:sz="0" w:space="0" w:color="auto"/>
            <w:right w:val="none" w:sz="0" w:space="0" w:color="auto"/>
          </w:divBdr>
        </w:div>
      </w:divsChild>
    </w:div>
    <w:div w:id="1363095141">
      <w:bodyDiv w:val="1"/>
      <w:marLeft w:val="0"/>
      <w:marRight w:val="0"/>
      <w:marTop w:val="0"/>
      <w:marBottom w:val="0"/>
      <w:divBdr>
        <w:top w:val="none" w:sz="0" w:space="0" w:color="auto"/>
        <w:left w:val="none" w:sz="0" w:space="0" w:color="auto"/>
        <w:bottom w:val="none" w:sz="0" w:space="0" w:color="auto"/>
        <w:right w:val="none" w:sz="0" w:space="0" w:color="auto"/>
      </w:divBdr>
    </w:div>
    <w:div w:id="1463812243">
      <w:bodyDiv w:val="1"/>
      <w:marLeft w:val="0"/>
      <w:marRight w:val="0"/>
      <w:marTop w:val="0"/>
      <w:marBottom w:val="0"/>
      <w:divBdr>
        <w:top w:val="none" w:sz="0" w:space="0" w:color="auto"/>
        <w:left w:val="none" w:sz="0" w:space="0" w:color="auto"/>
        <w:bottom w:val="none" w:sz="0" w:space="0" w:color="auto"/>
        <w:right w:val="none" w:sz="0" w:space="0" w:color="auto"/>
      </w:divBdr>
    </w:div>
    <w:div w:id="1562398216">
      <w:bodyDiv w:val="1"/>
      <w:marLeft w:val="0"/>
      <w:marRight w:val="0"/>
      <w:marTop w:val="0"/>
      <w:marBottom w:val="0"/>
      <w:divBdr>
        <w:top w:val="none" w:sz="0" w:space="0" w:color="auto"/>
        <w:left w:val="none" w:sz="0" w:space="0" w:color="auto"/>
        <w:bottom w:val="none" w:sz="0" w:space="0" w:color="auto"/>
        <w:right w:val="none" w:sz="0" w:space="0" w:color="auto"/>
      </w:divBdr>
    </w:div>
    <w:div w:id="1662343701">
      <w:bodyDiv w:val="1"/>
      <w:marLeft w:val="0"/>
      <w:marRight w:val="0"/>
      <w:marTop w:val="0"/>
      <w:marBottom w:val="0"/>
      <w:divBdr>
        <w:top w:val="none" w:sz="0" w:space="0" w:color="auto"/>
        <w:left w:val="none" w:sz="0" w:space="0" w:color="auto"/>
        <w:bottom w:val="none" w:sz="0" w:space="0" w:color="auto"/>
        <w:right w:val="none" w:sz="0" w:space="0" w:color="auto"/>
      </w:divBdr>
    </w:div>
    <w:div w:id="1980454388">
      <w:bodyDiv w:val="1"/>
      <w:marLeft w:val="0"/>
      <w:marRight w:val="0"/>
      <w:marTop w:val="0"/>
      <w:marBottom w:val="0"/>
      <w:divBdr>
        <w:top w:val="none" w:sz="0" w:space="0" w:color="auto"/>
        <w:left w:val="none" w:sz="0" w:space="0" w:color="auto"/>
        <w:bottom w:val="none" w:sz="0" w:space="0" w:color="auto"/>
        <w:right w:val="none" w:sz="0" w:space="0" w:color="auto"/>
      </w:divBdr>
    </w:div>
    <w:div w:id="2011564068">
      <w:bodyDiv w:val="1"/>
      <w:marLeft w:val="0"/>
      <w:marRight w:val="0"/>
      <w:marTop w:val="0"/>
      <w:marBottom w:val="0"/>
      <w:divBdr>
        <w:top w:val="none" w:sz="0" w:space="0" w:color="auto"/>
        <w:left w:val="none" w:sz="0" w:space="0" w:color="auto"/>
        <w:bottom w:val="none" w:sz="0" w:space="0" w:color="auto"/>
        <w:right w:val="none" w:sz="0" w:space="0" w:color="auto"/>
      </w:divBdr>
    </w:div>
    <w:div w:id="2012877594">
      <w:bodyDiv w:val="1"/>
      <w:marLeft w:val="0"/>
      <w:marRight w:val="0"/>
      <w:marTop w:val="0"/>
      <w:marBottom w:val="0"/>
      <w:divBdr>
        <w:top w:val="none" w:sz="0" w:space="0" w:color="auto"/>
        <w:left w:val="none" w:sz="0" w:space="0" w:color="auto"/>
        <w:bottom w:val="none" w:sz="0" w:space="0" w:color="auto"/>
        <w:right w:val="none" w:sz="0" w:space="0" w:color="auto"/>
      </w:divBdr>
    </w:div>
    <w:div w:id="2092500940">
      <w:bodyDiv w:val="1"/>
      <w:marLeft w:val="0"/>
      <w:marRight w:val="0"/>
      <w:marTop w:val="0"/>
      <w:marBottom w:val="0"/>
      <w:divBdr>
        <w:top w:val="none" w:sz="0" w:space="0" w:color="auto"/>
        <w:left w:val="none" w:sz="0" w:space="0" w:color="auto"/>
        <w:bottom w:val="none" w:sz="0" w:space="0" w:color="auto"/>
        <w:right w:val="none" w:sz="0" w:space="0" w:color="auto"/>
      </w:divBdr>
    </w:div>
    <w:div w:id="2119257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utenberg.org/files/9662/9662-h/9662-h.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rlymoderntexts.com/authors/rei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1000wordphilosophy.com/2020/07/21/epistemic-injusti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egg.de/leitfaden-fuer-einen-rassismuskritischen-sprachgebrauch/"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1883</Words>
  <Characters>13804</Characters>
  <Application>Microsoft Office Word</Application>
  <DocSecurity>0</DocSecurity>
  <Lines>242</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Burkard</dc:creator>
  <dc:description/>
  <cp:lastModifiedBy>Anne Burkard</cp:lastModifiedBy>
  <cp:revision>10</cp:revision>
  <cp:lastPrinted>2022-06-10T14:24:00Z</cp:lastPrinted>
  <dcterms:created xsi:type="dcterms:W3CDTF">2018-05-26T18:03:00Z</dcterms:created>
  <dcterms:modified xsi:type="dcterms:W3CDTF">2022-06-11T11:38:00Z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